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FAC" w:rsidRDefault="00CF5FAC">
      <w:pPr>
        <w:jc w:val="center"/>
        <w:rPr>
          <w:rFonts w:ascii="仿宋_GB2312" w:eastAsia="仿宋_GB2312"/>
          <w:b/>
          <w:sz w:val="32"/>
          <w:szCs w:val="32"/>
        </w:rPr>
      </w:pPr>
    </w:p>
    <w:p w:rsidR="00CF5FAC" w:rsidRDefault="00CF5FAC">
      <w:pPr>
        <w:jc w:val="center"/>
        <w:rPr>
          <w:rFonts w:ascii="黑体" w:eastAsia="黑体"/>
          <w:sz w:val="72"/>
          <w:szCs w:val="72"/>
        </w:rPr>
      </w:pPr>
    </w:p>
    <w:p w:rsidR="00CF5FAC" w:rsidRDefault="00CF5FAC">
      <w:pPr>
        <w:jc w:val="center"/>
        <w:rPr>
          <w:rFonts w:ascii="黑体" w:eastAsia="黑体"/>
          <w:sz w:val="72"/>
          <w:szCs w:val="72"/>
        </w:rPr>
      </w:pPr>
    </w:p>
    <w:p w:rsidR="00CF5FAC" w:rsidRDefault="00CF5FAC">
      <w:pPr>
        <w:jc w:val="center"/>
        <w:rPr>
          <w:rFonts w:ascii="黑体" w:eastAsia="黑体"/>
          <w:sz w:val="72"/>
          <w:szCs w:val="72"/>
        </w:rPr>
      </w:pPr>
    </w:p>
    <w:p w:rsidR="00CF5FAC" w:rsidRDefault="00CF5FAC">
      <w:pPr>
        <w:jc w:val="center"/>
        <w:rPr>
          <w:rFonts w:ascii="黑体" w:eastAsia="黑体"/>
          <w:sz w:val="72"/>
          <w:szCs w:val="72"/>
        </w:rPr>
      </w:pPr>
    </w:p>
    <w:p w:rsidR="00CF5FAC" w:rsidRDefault="0038789D">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CF5FAC" w:rsidRDefault="00CF5FAC">
      <w:pPr>
        <w:jc w:val="center"/>
        <w:rPr>
          <w:rFonts w:ascii="黑体" w:eastAsia="黑体"/>
          <w:sz w:val="52"/>
          <w:szCs w:val="52"/>
        </w:rPr>
      </w:pPr>
    </w:p>
    <w:p w:rsidR="00CF5FAC" w:rsidRDefault="00CF5FAC">
      <w:pPr>
        <w:jc w:val="center"/>
        <w:rPr>
          <w:rFonts w:ascii="黑体" w:eastAsia="黑体"/>
          <w:sz w:val="52"/>
          <w:szCs w:val="52"/>
        </w:rPr>
      </w:pPr>
    </w:p>
    <w:p w:rsidR="00CF5FAC" w:rsidRDefault="00CF5FAC">
      <w:pPr>
        <w:jc w:val="center"/>
        <w:rPr>
          <w:rFonts w:ascii="黑体" w:eastAsia="黑体"/>
          <w:sz w:val="52"/>
          <w:szCs w:val="52"/>
        </w:rPr>
      </w:pPr>
    </w:p>
    <w:p w:rsidR="00CF5FAC" w:rsidRDefault="00CF5FAC">
      <w:pPr>
        <w:jc w:val="center"/>
        <w:rPr>
          <w:rFonts w:ascii="黑体" w:eastAsia="黑体"/>
          <w:sz w:val="52"/>
          <w:szCs w:val="52"/>
        </w:rPr>
      </w:pPr>
    </w:p>
    <w:p w:rsidR="00CF5FAC" w:rsidRDefault="00CF5FAC">
      <w:pPr>
        <w:jc w:val="center"/>
        <w:rPr>
          <w:rFonts w:ascii="黑体" w:eastAsia="黑体"/>
          <w:sz w:val="32"/>
          <w:szCs w:val="32"/>
        </w:rPr>
      </w:pPr>
    </w:p>
    <w:p w:rsidR="00CF5FAC" w:rsidRDefault="0038789D">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CF5FAC" w:rsidRDefault="00CF5FAC">
      <w:pPr>
        <w:spacing w:line="500" w:lineRule="exact"/>
        <w:ind w:firstLine="645"/>
        <w:jc w:val="center"/>
        <w:rPr>
          <w:rFonts w:ascii="宋体" w:hAnsi="宋体" w:cs="宋体"/>
          <w:b/>
          <w:bCs/>
          <w:kern w:val="0"/>
          <w:sz w:val="36"/>
          <w:szCs w:val="36"/>
        </w:rPr>
      </w:pPr>
    </w:p>
    <w:p w:rsidR="00CF5FAC" w:rsidRDefault="0038789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CF5FAC" w:rsidRDefault="0038789D">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CF5FAC" w:rsidRDefault="0038789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CF5FAC" w:rsidRDefault="0038789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CF5FAC" w:rsidRDefault="0038789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CF5FAC" w:rsidRDefault="0038789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CF5FAC" w:rsidRDefault="0038789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CF5FAC" w:rsidRDefault="0038789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CF5FAC" w:rsidRDefault="0038789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CF5FAC" w:rsidRDefault="0038789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CF5FAC" w:rsidRDefault="0038789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CF5FAC" w:rsidRDefault="0038789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CF5FAC" w:rsidRDefault="0038789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CF5FAC" w:rsidRDefault="0038789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CF5FAC" w:rsidRDefault="0038789D">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CF5FAC" w:rsidRDefault="0038789D">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CF5FAC" w:rsidRDefault="00CF5FAC">
      <w:pPr>
        <w:tabs>
          <w:tab w:val="center" w:pos="6979"/>
        </w:tabs>
        <w:spacing w:beforeLines="50" w:before="156" w:afterLines="50" w:after="156"/>
        <w:jc w:val="center"/>
        <w:rPr>
          <w:rFonts w:ascii="宋体" w:hAnsi="宋体" w:cs="宋体"/>
          <w:b/>
          <w:bCs/>
          <w:spacing w:val="40"/>
          <w:kern w:val="0"/>
          <w:sz w:val="32"/>
          <w:szCs w:val="32"/>
        </w:rPr>
      </w:pPr>
    </w:p>
    <w:p w:rsidR="00CF5FAC" w:rsidRDefault="00CF5FAC">
      <w:pPr>
        <w:tabs>
          <w:tab w:val="center" w:pos="6979"/>
        </w:tabs>
        <w:spacing w:beforeLines="50" w:before="156" w:afterLines="50" w:after="156"/>
        <w:jc w:val="center"/>
        <w:rPr>
          <w:rFonts w:ascii="宋体" w:hAnsi="宋体" w:cs="宋体"/>
          <w:b/>
          <w:bCs/>
          <w:spacing w:val="40"/>
          <w:kern w:val="0"/>
          <w:sz w:val="32"/>
          <w:szCs w:val="32"/>
        </w:rPr>
      </w:pPr>
    </w:p>
    <w:p w:rsidR="00CF5FAC" w:rsidRDefault="00CF5FAC">
      <w:pPr>
        <w:tabs>
          <w:tab w:val="center" w:pos="6979"/>
        </w:tabs>
        <w:spacing w:beforeLines="50" w:before="156" w:afterLines="50" w:after="156"/>
        <w:jc w:val="center"/>
        <w:rPr>
          <w:rFonts w:ascii="宋体" w:hAnsi="宋体" w:cs="宋体"/>
          <w:b/>
          <w:bCs/>
          <w:spacing w:val="40"/>
          <w:kern w:val="0"/>
          <w:sz w:val="32"/>
          <w:szCs w:val="32"/>
        </w:rPr>
      </w:pPr>
    </w:p>
    <w:p w:rsidR="00CF5FAC" w:rsidRDefault="00CF5FAC">
      <w:pPr>
        <w:tabs>
          <w:tab w:val="center" w:pos="6979"/>
        </w:tabs>
        <w:spacing w:beforeLines="50" w:before="156" w:afterLines="50" w:after="156"/>
        <w:jc w:val="center"/>
        <w:rPr>
          <w:rFonts w:ascii="宋体" w:hAnsi="宋体" w:cs="宋体"/>
          <w:b/>
          <w:bCs/>
          <w:spacing w:val="40"/>
          <w:kern w:val="0"/>
          <w:sz w:val="32"/>
          <w:szCs w:val="32"/>
        </w:rPr>
      </w:pPr>
    </w:p>
    <w:p w:rsidR="00CF5FAC" w:rsidRDefault="00CF5FAC">
      <w:pPr>
        <w:tabs>
          <w:tab w:val="center" w:pos="6979"/>
        </w:tabs>
        <w:spacing w:beforeLines="50" w:before="156" w:afterLines="50" w:after="156"/>
        <w:jc w:val="center"/>
        <w:rPr>
          <w:rFonts w:ascii="宋体" w:hAnsi="宋体" w:cs="宋体"/>
          <w:b/>
          <w:bCs/>
          <w:spacing w:val="40"/>
          <w:kern w:val="0"/>
          <w:sz w:val="32"/>
          <w:szCs w:val="32"/>
        </w:rPr>
      </w:pPr>
    </w:p>
    <w:p w:rsidR="00CF5FAC" w:rsidRDefault="0038789D">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CF5FAC" w:rsidRDefault="0038789D">
      <w:pPr>
        <w:pStyle w:val="2"/>
        <w:rPr>
          <w:b w:val="0"/>
          <w:bCs w:val="0"/>
        </w:rPr>
        <w:sectPr w:rsidR="00CF5FAC">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CF5FAC" w:rsidRDefault="0038789D">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CF5FAC" w:rsidRDefault="00BB676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38789D">
        <w:rPr>
          <w:rFonts w:ascii="黑体" w:eastAsia="黑体" w:hint="eastAsia"/>
          <w:b/>
          <w:sz w:val="28"/>
          <w:szCs w:val="28"/>
        </w:rPr>
        <w:t>单位基本情况</w:t>
      </w:r>
    </w:p>
    <w:p w:rsidR="00CF5FAC" w:rsidRDefault="0038789D">
      <w:pPr>
        <w:tabs>
          <w:tab w:val="center" w:pos="6979"/>
        </w:tabs>
        <w:spacing w:line="580" w:lineRule="exact"/>
        <w:ind w:firstLine="57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部门主要职责：主要职责是开展小学学历教学工作。</w:t>
      </w:r>
    </w:p>
    <w:p w:rsidR="00CF5FAC" w:rsidRPr="00533AA8" w:rsidRDefault="0038789D" w:rsidP="00214BA8">
      <w:pPr>
        <w:tabs>
          <w:tab w:val="center" w:pos="6979"/>
        </w:tabs>
        <w:spacing w:line="580" w:lineRule="exact"/>
        <w:ind w:firstLine="570"/>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机构情况：本单位设有德育处、教导处、总务处</w:t>
      </w:r>
      <w:r w:rsidR="00214BA8">
        <w:rPr>
          <w:rFonts w:ascii="仿宋_GB2312" w:eastAsia="仿宋_GB2312" w:hint="eastAsia"/>
          <w:sz w:val="28"/>
          <w:szCs w:val="28"/>
        </w:rPr>
        <w:t>、安保处</w:t>
      </w:r>
      <w:r w:rsidR="00323079">
        <w:rPr>
          <w:rFonts w:ascii="仿宋_GB2312" w:eastAsia="仿宋_GB2312" w:hint="eastAsia"/>
          <w:sz w:val="28"/>
          <w:szCs w:val="28"/>
        </w:rPr>
        <w:t>、工会办、党政办</w:t>
      </w:r>
      <w:r>
        <w:rPr>
          <w:rFonts w:ascii="仿宋_GB2312" w:eastAsia="仿宋_GB2312" w:hint="eastAsia"/>
          <w:sz w:val="28"/>
          <w:szCs w:val="28"/>
        </w:rPr>
        <w:t>等部门。</w:t>
      </w:r>
    </w:p>
    <w:p w:rsidR="00CF5FAC" w:rsidRDefault="0038789D">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CF5FAC" w:rsidRDefault="0038789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5474.76</w:t>
      </w:r>
      <w:r>
        <w:rPr>
          <w:rFonts w:ascii="仿宋_GB2312" w:eastAsia="仿宋_GB2312" w:hint="eastAsia"/>
          <w:sz w:val="28"/>
          <w:szCs w:val="28"/>
        </w:rPr>
        <w:t>万元，</w:t>
      </w:r>
      <w:r>
        <w:rPr>
          <w:rFonts w:ascii="仿宋_GB2312" w:eastAsia="仿宋_GB2312"/>
          <w:sz w:val="28"/>
          <w:szCs w:val="28"/>
        </w:rPr>
        <w:t>比上年增加197.67</w:t>
      </w:r>
      <w:r>
        <w:rPr>
          <w:rFonts w:ascii="仿宋_GB2312" w:eastAsia="仿宋_GB2312" w:hint="eastAsia"/>
          <w:sz w:val="28"/>
          <w:szCs w:val="28"/>
        </w:rPr>
        <w:t>万元，增长</w:t>
      </w:r>
      <w:r>
        <w:rPr>
          <w:rFonts w:ascii="仿宋_GB2312" w:eastAsia="仿宋_GB2312"/>
          <w:sz w:val="28"/>
          <w:szCs w:val="28"/>
        </w:rPr>
        <w:t>3.75%</w:t>
      </w:r>
      <w:r>
        <w:rPr>
          <w:rFonts w:ascii="仿宋_GB2312" w:eastAsia="仿宋_GB2312" w:hint="eastAsia"/>
          <w:sz w:val="28"/>
          <w:szCs w:val="28"/>
        </w:rPr>
        <w:t>。</w:t>
      </w:r>
    </w:p>
    <w:p w:rsidR="00CF5FAC" w:rsidRDefault="0038789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CF5FAC" w:rsidRDefault="0038789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5126.25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51.95万元，增长1.02</w:t>
      </w:r>
      <w:r>
        <w:rPr>
          <w:rFonts w:ascii="仿宋_GB2312" w:eastAsia="仿宋_GB2312"/>
          <w:sz w:val="28"/>
          <w:szCs w:val="28"/>
        </w:rPr>
        <w:t>%</w:t>
      </w:r>
      <w:r>
        <w:rPr>
          <w:rFonts w:ascii="仿宋_GB2312" w:eastAsia="仿宋_GB2312" w:hint="eastAsia"/>
          <w:sz w:val="28"/>
          <w:szCs w:val="28"/>
        </w:rPr>
        <w:t>。</w:t>
      </w:r>
    </w:p>
    <w:p w:rsidR="00CF5FAC" w:rsidRDefault="0038789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5126.25</w:t>
      </w:r>
      <w:r>
        <w:rPr>
          <w:rFonts w:ascii="仿宋_GB2312" w:eastAsia="仿宋_GB2312" w:hint="eastAsia"/>
          <w:sz w:val="28"/>
          <w:szCs w:val="28"/>
        </w:rPr>
        <w:t>万元，占收入合计的100%。其中：一般公共预算财政拨款收入</w:t>
      </w:r>
      <w:r>
        <w:rPr>
          <w:rFonts w:ascii="仿宋_GB2312" w:eastAsia="仿宋_GB2312"/>
          <w:sz w:val="28"/>
          <w:szCs w:val="28"/>
        </w:rPr>
        <w:t>5126.25</w:t>
      </w:r>
      <w:r>
        <w:rPr>
          <w:rFonts w:ascii="仿宋_GB2312" w:eastAsia="仿宋_GB2312" w:hint="eastAsia"/>
          <w:sz w:val="28"/>
          <w:szCs w:val="28"/>
        </w:rPr>
        <w:t>万元，占收入合计的100%；政府性基金预算财政拨款收入0万元，占收入合计的0%；国有资本经营预算财政拨款收入0万元，占收入合计的0%；</w:t>
      </w:r>
    </w:p>
    <w:p w:rsidR="00CF5FAC" w:rsidRDefault="0038789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CF5FAC" w:rsidRDefault="0038789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CF5FAC" w:rsidRDefault="0038789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CF5FAC" w:rsidRDefault="0038789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CF5FAC" w:rsidRDefault="0038789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CF5FAC" w:rsidRDefault="0038789D">
      <w:pPr>
        <w:pStyle w:val="2"/>
        <w:jc w:val="center"/>
      </w:pPr>
      <w:r>
        <w:rPr>
          <w:rFonts w:ascii="仿宋_GB2312" w:eastAsia="仿宋_GB2312" w:hint="eastAsia"/>
          <w:color w:val="000000"/>
          <w:sz w:val="32"/>
        </w:rPr>
        <w:lastRenderedPageBreak/>
        <w:t>图1：收入决算</w:t>
      </w:r>
    </w:p>
    <w:p w:rsidR="00CF5FAC" w:rsidRDefault="00BA3215">
      <w:pPr>
        <w:pStyle w:val="a3"/>
        <w:ind w:firstLine="420"/>
        <w:jc w:val="center"/>
      </w:pPr>
      <w:r>
        <w:rPr>
          <w:noProof/>
        </w:rPr>
        <w:drawing>
          <wp:inline distT="0" distB="0" distL="0" distR="0" wp14:anchorId="190139FA" wp14:editId="020D9074">
            <wp:extent cx="4036695" cy="2328545"/>
            <wp:effectExtent l="0" t="0" r="1905" b="14605"/>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F5FAC" w:rsidRDefault="0038789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CF5FAC" w:rsidRDefault="0038789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5474.76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197.67万元，增长3.75</w:t>
      </w:r>
      <w:r>
        <w:rPr>
          <w:rFonts w:ascii="仿宋_GB2312" w:eastAsia="仿宋_GB2312"/>
          <w:sz w:val="28"/>
          <w:szCs w:val="28"/>
        </w:rPr>
        <w:t>%</w:t>
      </w:r>
      <w:r>
        <w:rPr>
          <w:rFonts w:ascii="仿宋_GB2312" w:eastAsia="仿宋_GB2312" w:hint="eastAsia"/>
          <w:sz w:val="28"/>
          <w:szCs w:val="28"/>
        </w:rPr>
        <w:t>，其中：基本支出</w:t>
      </w:r>
      <w:r>
        <w:rPr>
          <w:rFonts w:ascii="仿宋_GB2312" w:eastAsia="仿宋_GB2312"/>
          <w:sz w:val="28"/>
          <w:szCs w:val="28"/>
        </w:rPr>
        <w:t>4789.6</w:t>
      </w:r>
      <w:r>
        <w:rPr>
          <w:rFonts w:ascii="仿宋_GB2312" w:eastAsia="仿宋_GB2312" w:hint="eastAsia"/>
          <w:sz w:val="28"/>
          <w:szCs w:val="28"/>
        </w:rPr>
        <w:t>万元，占支出合计的87.49%；项目支出</w:t>
      </w:r>
      <w:r>
        <w:rPr>
          <w:rFonts w:ascii="仿宋_GB2312" w:eastAsia="仿宋_GB2312"/>
          <w:sz w:val="28"/>
          <w:szCs w:val="28"/>
        </w:rPr>
        <w:t>685.15</w:t>
      </w:r>
      <w:r>
        <w:rPr>
          <w:rFonts w:ascii="仿宋_GB2312" w:eastAsia="仿宋_GB2312" w:hint="eastAsia"/>
          <w:sz w:val="28"/>
          <w:szCs w:val="28"/>
        </w:rPr>
        <w:t>万元，占支出合计的12.51%;上缴上级支出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CF5FAC" w:rsidRDefault="0038789D">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CF5FAC" w:rsidRDefault="0038789D">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F5FAC" w:rsidRDefault="0038789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w:t>
      </w:r>
      <w:r w:rsidRPr="00BA3215">
        <w:rPr>
          <w:rFonts w:ascii="黑体" w:eastAsia="黑体" w:hint="eastAsia"/>
          <w:b/>
          <w:sz w:val="28"/>
          <w:szCs w:val="28"/>
        </w:rPr>
        <w:t>决算</w:t>
      </w:r>
      <w:r w:rsidRPr="00BA3215">
        <w:rPr>
          <w:rFonts w:ascii="黑体" w:eastAsia="黑体"/>
          <w:b/>
          <w:sz w:val="28"/>
          <w:szCs w:val="28"/>
        </w:rPr>
        <w:t>总体情况说明</w:t>
      </w:r>
    </w:p>
    <w:p w:rsidR="00CF5FAC" w:rsidRDefault="00BA3215">
      <w:pPr>
        <w:snapToGrid w:val="0"/>
        <w:spacing w:line="520" w:lineRule="exact"/>
        <w:ind w:firstLineChars="300" w:firstLine="840"/>
        <w:rPr>
          <w:rFonts w:ascii="仿宋_GB2312" w:eastAsia="仿宋_GB2312"/>
          <w:sz w:val="28"/>
          <w:szCs w:val="28"/>
        </w:rPr>
      </w:pPr>
      <w:r>
        <w:rPr>
          <w:rFonts w:ascii="仿宋_GB2312" w:eastAsia="仿宋_GB2312" w:hint="eastAsia"/>
          <w:sz w:val="28"/>
          <w:szCs w:val="28"/>
        </w:rPr>
        <w:t>2024年度财政拨款收、支总计</w:t>
      </w:r>
      <w:r w:rsidR="0038789D">
        <w:rPr>
          <w:rFonts w:ascii="仿宋_GB2312" w:eastAsia="仿宋_GB2312"/>
          <w:sz w:val="28"/>
          <w:szCs w:val="28"/>
        </w:rPr>
        <w:t>5474.76</w:t>
      </w:r>
      <w:r w:rsidR="0038789D">
        <w:rPr>
          <w:rFonts w:ascii="仿宋_GB2312" w:eastAsia="仿宋_GB2312" w:hint="eastAsia"/>
          <w:sz w:val="28"/>
          <w:szCs w:val="28"/>
        </w:rPr>
        <w:t>万元，上年5277.09万元，</w:t>
      </w:r>
      <w:r w:rsidR="0038789D">
        <w:rPr>
          <w:rFonts w:ascii="仿宋_GB2312" w:eastAsia="仿宋_GB2312"/>
          <w:sz w:val="28"/>
          <w:szCs w:val="28"/>
        </w:rPr>
        <w:t>比上年增加</w:t>
      </w:r>
      <w:r w:rsidR="0038789D">
        <w:rPr>
          <w:rFonts w:ascii="仿宋_GB2312" w:eastAsia="仿宋_GB2312" w:hint="eastAsia"/>
          <w:sz w:val="28"/>
          <w:szCs w:val="28"/>
        </w:rPr>
        <w:t>197.67万元，增长3.75</w:t>
      </w:r>
      <w:r w:rsidR="0038789D">
        <w:rPr>
          <w:rFonts w:ascii="仿宋_GB2312" w:eastAsia="仿宋_GB2312"/>
          <w:sz w:val="28"/>
          <w:szCs w:val="28"/>
        </w:rPr>
        <w:t>%</w:t>
      </w:r>
      <w:r w:rsidR="0038789D">
        <w:rPr>
          <w:rFonts w:ascii="仿宋_GB2312" w:eastAsia="仿宋_GB2312" w:hint="eastAsia"/>
          <w:sz w:val="28"/>
          <w:szCs w:val="28"/>
        </w:rPr>
        <w:t>。主要原因：正常的人员变动（本年比上年多2人）、薪级晋升、转正定级、社保与公积金基数调整、住房保障支出增加引起的人员经费增加</w:t>
      </w:r>
      <w:r w:rsidR="0038789D">
        <w:rPr>
          <w:rFonts w:ascii="仿宋_GB2312" w:eastAsia="仿宋_GB2312"/>
          <w:sz w:val="28"/>
          <w:szCs w:val="28"/>
        </w:rPr>
        <w:t>260.55</w:t>
      </w:r>
      <w:r w:rsidR="0038789D">
        <w:rPr>
          <w:rFonts w:ascii="仿宋_GB2312" w:eastAsia="仿宋_GB2312" w:hint="eastAsia"/>
          <w:sz w:val="28"/>
          <w:szCs w:val="28"/>
        </w:rPr>
        <w:t>万元，2</w:t>
      </w:r>
      <w:r w:rsidR="0038789D">
        <w:rPr>
          <w:rFonts w:ascii="仿宋_GB2312" w:eastAsia="仿宋_GB2312"/>
          <w:sz w:val="28"/>
          <w:szCs w:val="28"/>
        </w:rPr>
        <w:t>024</w:t>
      </w:r>
      <w:r w:rsidR="0038789D">
        <w:rPr>
          <w:rFonts w:ascii="仿宋_GB2312" w:eastAsia="仿宋_GB2312" w:hint="eastAsia"/>
          <w:sz w:val="28"/>
          <w:szCs w:val="28"/>
        </w:rPr>
        <w:t>年新增</w:t>
      </w:r>
      <w:r w:rsidR="0038789D">
        <w:rPr>
          <w:rFonts w:ascii="仿宋_GB2312" w:eastAsia="仿宋_GB2312"/>
          <w:sz w:val="28"/>
          <w:szCs w:val="28"/>
        </w:rPr>
        <w:t>2</w:t>
      </w:r>
      <w:r w:rsidR="0038789D">
        <w:rPr>
          <w:rFonts w:ascii="仿宋_GB2312" w:eastAsia="仿宋_GB2312" w:hint="eastAsia"/>
          <w:sz w:val="28"/>
          <w:szCs w:val="28"/>
        </w:rPr>
        <w:t>个班级（学生数增加）引起的公用经费增加1</w:t>
      </w:r>
      <w:r w:rsidR="0038789D">
        <w:rPr>
          <w:rFonts w:ascii="仿宋_GB2312" w:eastAsia="仿宋_GB2312"/>
          <w:sz w:val="28"/>
          <w:szCs w:val="28"/>
        </w:rPr>
        <w:t>0.02</w:t>
      </w:r>
      <w:r w:rsidR="0038789D">
        <w:rPr>
          <w:rFonts w:ascii="仿宋_GB2312" w:eastAsia="仿宋_GB2312" w:hint="eastAsia"/>
          <w:sz w:val="28"/>
          <w:szCs w:val="28"/>
        </w:rPr>
        <w:t>万元，正常业务开展及项目支出需要引起的项目经费减少</w:t>
      </w:r>
      <w:r w:rsidR="0038789D">
        <w:rPr>
          <w:rFonts w:ascii="仿宋_GB2312" w:eastAsia="仿宋_GB2312"/>
          <w:sz w:val="28"/>
          <w:szCs w:val="28"/>
        </w:rPr>
        <w:t>72.90</w:t>
      </w:r>
      <w:r w:rsidR="0038789D">
        <w:rPr>
          <w:rFonts w:ascii="仿宋_GB2312" w:eastAsia="仿宋_GB2312" w:hint="eastAsia"/>
          <w:sz w:val="28"/>
          <w:szCs w:val="28"/>
        </w:rPr>
        <w:t>万元（项目经费减少的主要原因减少2023年校园厨房改造工程项目经费5</w:t>
      </w:r>
      <w:r w:rsidR="0038789D">
        <w:rPr>
          <w:rFonts w:ascii="仿宋_GB2312" w:eastAsia="仿宋_GB2312"/>
          <w:sz w:val="28"/>
          <w:szCs w:val="28"/>
        </w:rPr>
        <w:t>9.98</w:t>
      </w:r>
      <w:r w:rsidR="0038789D">
        <w:rPr>
          <w:rFonts w:ascii="仿宋_GB2312" w:eastAsia="仿宋_GB2312" w:hint="eastAsia"/>
          <w:sz w:val="28"/>
          <w:szCs w:val="28"/>
        </w:rPr>
        <w:t xml:space="preserve">万元）。 </w:t>
      </w:r>
    </w:p>
    <w:p w:rsidR="00CF5FAC" w:rsidRDefault="0038789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CF5FAC" w:rsidRDefault="0038789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（一）一般公共预算财政</w:t>
      </w:r>
      <w:r w:rsidRPr="00882916">
        <w:rPr>
          <w:rFonts w:ascii="仿宋_GB2312" w:eastAsia="仿宋_GB2312" w:hint="eastAsia"/>
          <w:sz w:val="28"/>
          <w:szCs w:val="28"/>
        </w:rPr>
        <w:t>拨款支出决算总</w:t>
      </w:r>
      <w:r>
        <w:rPr>
          <w:rFonts w:ascii="仿宋_GB2312" w:eastAsia="仿宋_GB2312" w:hint="eastAsia"/>
          <w:sz w:val="28"/>
          <w:szCs w:val="28"/>
        </w:rPr>
        <w:t>体情况</w:t>
      </w:r>
    </w:p>
    <w:p w:rsidR="00CF5FAC" w:rsidRPr="004211B7" w:rsidRDefault="0038789D" w:rsidP="0058649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5474.76</w:t>
      </w:r>
      <w:r>
        <w:rPr>
          <w:rFonts w:ascii="仿宋_GB2312" w:eastAsia="仿宋_GB2312" w:hint="eastAsia"/>
          <w:sz w:val="28"/>
          <w:szCs w:val="28"/>
        </w:rPr>
        <w:t>万元，主要用于以下方面（按大类）：教育支出</w:t>
      </w:r>
      <w:r>
        <w:rPr>
          <w:rFonts w:ascii="仿宋_GB2312" w:eastAsia="仿宋_GB2312"/>
          <w:sz w:val="28"/>
          <w:szCs w:val="28"/>
        </w:rPr>
        <w:t>4126.12</w:t>
      </w:r>
      <w:r>
        <w:rPr>
          <w:rFonts w:ascii="仿宋_GB2312" w:eastAsia="仿宋_GB2312" w:hint="eastAsia"/>
          <w:sz w:val="28"/>
          <w:szCs w:val="28"/>
        </w:rPr>
        <w:t>万元，占本年财政拨款支出</w:t>
      </w:r>
      <w:r w:rsidR="00586494">
        <w:rPr>
          <w:rFonts w:ascii="仿宋_GB2312" w:eastAsia="仿宋_GB2312"/>
          <w:sz w:val="28"/>
          <w:szCs w:val="28"/>
        </w:rPr>
        <w:t>75</w:t>
      </w:r>
      <w:r>
        <w:rPr>
          <w:rFonts w:ascii="仿宋_GB2312" w:eastAsia="仿宋_GB2312"/>
          <w:sz w:val="28"/>
          <w:szCs w:val="28"/>
        </w:rPr>
        <w:t>.37</w:t>
      </w:r>
      <w:r>
        <w:rPr>
          <w:rFonts w:ascii="仿宋_GB2312" w:eastAsia="仿宋_GB2312" w:hint="eastAsia"/>
          <w:sz w:val="28"/>
          <w:szCs w:val="28"/>
        </w:rPr>
        <w:t>%；社会保障</w:t>
      </w:r>
      <w:r>
        <w:rPr>
          <w:rFonts w:ascii="仿宋_GB2312" w:eastAsia="仿宋_GB2312"/>
          <w:sz w:val="28"/>
          <w:szCs w:val="28"/>
        </w:rPr>
        <w:t>和就业</w:t>
      </w:r>
      <w:r>
        <w:rPr>
          <w:rFonts w:ascii="仿宋_GB2312" w:eastAsia="仿宋_GB2312" w:hint="eastAsia"/>
          <w:sz w:val="28"/>
          <w:szCs w:val="28"/>
        </w:rPr>
        <w:t>支出</w:t>
      </w:r>
      <w:r>
        <w:rPr>
          <w:rFonts w:ascii="仿宋_GB2312" w:eastAsia="仿宋_GB2312"/>
          <w:sz w:val="28"/>
          <w:szCs w:val="28"/>
        </w:rPr>
        <w:t>634.47</w:t>
      </w:r>
      <w:r>
        <w:rPr>
          <w:rFonts w:ascii="仿宋_GB2312" w:eastAsia="仿宋_GB2312" w:hint="eastAsia"/>
          <w:sz w:val="28"/>
          <w:szCs w:val="28"/>
        </w:rPr>
        <w:t>万元，占本年财政拨款支出</w:t>
      </w:r>
      <w:r>
        <w:rPr>
          <w:rFonts w:ascii="仿宋_GB2312" w:eastAsia="仿宋_GB2312"/>
          <w:sz w:val="28"/>
          <w:szCs w:val="28"/>
        </w:rPr>
        <w:t>11.</w:t>
      </w:r>
      <w:r w:rsidR="00B223D9">
        <w:rPr>
          <w:rFonts w:ascii="仿宋_GB2312" w:eastAsia="仿宋_GB2312"/>
          <w:sz w:val="28"/>
          <w:szCs w:val="28"/>
        </w:rPr>
        <w:t>5</w:t>
      </w:r>
      <w:r w:rsidR="00586494">
        <w:rPr>
          <w:rFonts w:ascii="仿宋_GB2312" w:eastAsia="仿宋_GB2312"/>
          <w:sz w:val="28"/>
          <w:szCs w:val="28"/>
        </w:rPr>
        <w:t>9</w:t>
      </w:r>
      <w:r>
        <w:rPr>
          <w:rFonts w:ascii="仿宋_GB2312" w:eastAsia="仿宋_GB2312" w:hint="eastAsia"/>
          <w:sz w:val="28"/>
          <w:szCs w:val="28"/>
        </w:rPr>
        <w:t>%；卫生健康支出</w:t>
      </w:r>
      <w:r>
        <w:rPr>
          <w:rFonts w:ascii="仿宋_GB2312" w:eastAsia="仿宋_GB2312"/>
          <w:sz w:val="28"/>
          <w:szCs w:val="28"/>
        </w:rPr>
        <w:t>363.66</w:t>
      </w:r>
      <w:r>
        <w:rPr>
          <w:rFonts w:ascii="仿宋_GB2312" w:eastAsia="仿宋_GB2312" w:hint="eastAsia"/>
          <w:sz w:val="28"/>
          <w:szCs w:val="28"/>
        </w:rPr>
        <w:t>万元，占本年财政拨款支出6.</w:t>
      </w:r>
      <w:r w:rsidR="00B223D9">
        <w:rPr>
          <w:rFonts w:ascii="仿宋_GB2312" w:eastAsia="仿宋_GB2312"/>
          <w:sz w:val="28"/>
          <w:szCs w:val="28"/>
        </w:rPr>
        <w:t>64</w:t>
      </w:r>
      <w:r>
        <w:rPr>
          <w:rFonts w:ascii="仿宋_GB2312" w:eastAsia="仿宋_GB2312" w:hint="eastAsia"/>
          <w:sz w:val="28"/>
          <w:szCs w:val="28"/>
        </w:rPr>
        <w:t>%</w:t>
      </w:r>
      <w:r w:rsidRPr="00B461C9">
        <w:rPr>
          <w:rFonts w:ascii="仿宋_GB2312" w:eastAsia="仿宋_GB2312" w:hint="eastAsia"/>
          <w:sz w:val="28"/>
          <w:szCs w:val="28"/>
        </w:rPr>
        <w:t>；节能环保支出</w:t>
      </w:r>
      <w:r w:rsidRPr="00B461C9">
        <w:rPr>
          <w:rFonts w:ascii="仿宋_GB2312" w:eastAsia="仿宋_GB2312"/>
          <w:sz w:val="28"/>
          <w:szCs w:val="28"/>
        </w:rPr>
        <w:t>2</w:t>
      </w:r>
      <w:r w:rsidR="008C1B48" w:rsidRPr="00B461C9">
        <w:rPr>
          <w:rFonts w:ascii="仿宋_GB2312" w:eastAsia="仿宋_GB2312" w:hint="eastAsia"/>
          <w:sz w:val="28"/>
          <w:szCs w:val="28"/>
        </w:rPr>
        <w:t>万</w:t>
      </w:r>
      <w:r w:rsidRPr="00B461C9">
        <w:rPr>
          <w:rFonts w:ascii="仿宋_GB2312" w:eastAsia="仿宋_GB2312" w:hint="eastAsia"/>
          <w:sz w:val="28"/>
          <w:szCs w:val="28"/>
        </w:rPr>
        <w:t>元，占本年财政拨款支出</w:t>
      </w:r>
      <w:r w:rsidR="004211B7" w:rsidRPr="00B461C9">
        <w:rPr>
          <w:rFonts w:ascii="仿宋_GB2312" w:eastAsia="仿宋_GB2312"/>
          <w:sz w:val="28"/>
          <w:szCs w:val="28"/>
        </w:rPr>
        <w:t>0.03</w:t>
      </w:r>
      <w:r w:rsidRPr="00B461C9">
        <w:rPr>
          <w:rFonts w:ascii="仿宋_GB2312" w:eastAsia="仿宋_GB2312" w:hint="eastAsia"/>
          <w:sz w:val="28"/>
          <w:szCs w:val="28"/>
        </w:rPr>
        <w:t>%；住房保障支出</w:t>
      </w:r>
      <w:r w:rsidRPr="00B461C9">
        <w:rPr>
          <w:rFonts w:ascii="仿宋_GB2312" w:eastAsia="仿宋_GB2312"/>
          <w:sz w:val="28"/>
          <w:szCs w:val="28"/>
        </w:rPr>
        <w:t>348.51</w:t>
      </w:r>
      <w:r w:rsidRPr="00B461C9">
        <w:rPr>
          <w:rFonts w:ascii="仿宋_GB2312" w:eastAsia="仿宋_GB2312" w:hint="eastAsia"/>
          <w:sz w:val="28"/>
          <w:szCs w:val="28"/>
        </w:rPr>
        <w:t>万元，占本年财政拨款支出</w:t>
      </w:r>
      <w:r w:rsidR="004211B7" w:rsidRPr="00B461C9">
        <w:rPr>
          <w:rFonts w:ascii="仿宋_GB2312" w:eastAsia="仿宋_GB2312"/>
          <w:sz w:val="28"/>
          <w:szCs w:val="28"/>
        </w:rPr>
        <w:t>6</w:t>
      </w:r>
      <w:r w:rsidRPr="00B461C9">
        <w:rPr>
          <w:rFonts w:ascii="仿宋_GB2312" w:eastAsia="仿宋_GB2312"/>
          <w:sz w:val="28"/>
          <w:szCs w:val="28"/>
        </w:rPr>
        <w:t>.37</w:t>
      </w:r>
      <w:r w:rsidRPr="00B461C9">
        <w:rPr>
          <w:rFonts w:ascii="仿宋_GB2312" w:eastAsia="仿宋_GB2312" w:hint="eastAsia"/>
          <w:sz w:val="28"/>
          <w:szCs w:val="28"/>
        </w:rPr>
        <w:t>%</w:t>
      </w:r>
    </w:p>
    <w:p w:rsidR="00CF5FAC" w:rsidRDefault="0038789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w:t>
      </w:r>
      <w:r w:rsidRPr="00985433">
        <w:rPr>
          <w:rFonts w:ascii="仿宋_GB2312" w:eastAsia="仿宋_GB2312" w:hint="eastAsia"/>
          <w:sz w:val="28"/>
          <w:szCs w:val="28"/>
        </w:rPr>
        <w:t>预算财政拨款支出决算具体情况</w:t>
      </w:r>
      <w:bookmarkStart w:id="0" w:name="_GoBack"/>
      <w:bookmarkEnd w:id="0"/>
    </w:p>
    <w:p w:rsidR="00CF5FAC" w:rsidRDefault="0038789D" w:rsidP="00E039B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276581">
        <w:rPr>
          <w:rFonts w:ascii="仿宋_GB2312" w:eastAsia="仿宋_GB2312" w:hint="eastAsia"/>
          <w:sz w:val="28"/>
          <w:szCs w:val="28"/>
        </w:rPr>
        <w:t>“教育支出”</w:t>
      </w:r>
      <w:r w:rsidR="00AC28E8">
        <w:rPr>
          <w:rFonts w:ascii="仿宋_GB2312" w:eastAsia="仿宋_GB2312" w:hint="eastAsia"/>
          <w:sz w:val="28"/>
          <w:szCs w:val="28"/>
        </w:rPr>
        <w:t>2024年度年初预算4</w:t>
      </w:r>
      <w:r w:rsidR="00AC28E8">
        <w:rPr>
          <w:rFonts w:ascii="仿宋_GB2312" w:eastAsia="仿宋_GB2312"/>
          <w:sz w:val="28"/>
          <w:szCs w:val="28"/>
        </w:rPr>
        <w:t>054.78</w:t>
      </w:r>
      <w:r w:rsidR="00AC28E8">
        <w:rPr>
          <w:rFonts w:ascii="仿宋_GB2312" w:eastAsia="仿宋_GB2312" w:hint="eastAsia"/>
          <w:sz w:val="28"/>
          <w:szCs w:val="28"/>
        </w:rPr>
        <w:t>万元</w:t>
      </w:r>
      <w:r w:rsidR="00AC28E8">
        <w:rPr>
          <w:rFonts w:ascii="仿宋_GB2312" w:eastAsia="仿宋_GB2312" w:hint="eastAsia"/>
          <w:sz w:val="28"/>
          <w:szCs w:val="28"/>
        </w:rPr>
        <w:t>，</w:t>
      </w:r>
      <w:r>
        <w:rPr>
          <w:rFonts w:ascii="仿宋_GB2312" w:eastAsia="仿宋_GB2312" w:hint="eastAsia"/>
          <w:sz w:val="28"/>
          <w:szCs w:val="28"/>
        </w:rPr>
        <w:t>2024年度决算</w:t>
      </w:r>
      <w:r>
        <w:rPr>
          <w:rFonts w:ascii="仿宋_GB2312" w:eastAsia="仿宋_GB2312"/>
          <w:sz w:val="28"/>
          <w:szCs w:val="28"/>
        </w:rPr>
        <w:t>4126.12</w:t>
      </w:r>
      <w:r>
        <w:rPr>
          <w:rFonts w:ascii="仿宋_GB2312" w:eastAsia="仿宋_GB2312" w:hint="eastAsia"/>
          <w:sz w:val="28"/>
          <w:szCs w:val="28"/>
        </w:rPr>
        <w:t>万元，</w:t>
      </w:r>
      <w:r w:rsidR="00E039B5">
        <w:rPr>
          <w:rFonts w:ascii="仿宋_GB2312" w:eastAsia="仿宋_GB2312" w:hint="eastAsia"/>
          <w:sz w:val="28"/>
          <w:szCs w:val="28"/>
        </w:rPr>
        <w:t>完成年初预算的</w:t>
      </w:r>
      <w:r w:rsidR="00E039B5">
        <w:rPr>
          <w:rFonts w:ascii="仿宋_GB2312" w:eastAsia="仿宋_GB2312" w:hint="eastAsia"/>
          <w:sz w:val="28"/>
          <w:szCs w:val="28"/>
        </w:rPr>
        <w:t>1</w:t>
      </w:r>
      <w:r w:rsidR="00E039B5">
        <w:rPr>
          <w:rFonts w:ascii="仿宋_GB2312" w:eastAsia="仿宋_GB2312"/>
          <w:sz w:val="28"/>
          <w:szCs w:val="28"/>
        </w:rPr>
        <w:t>01.76%</w:t>
      </w:r>
      <w:r>
        <w:rPr>
          <w:rFonts w:ascii="仿宋_GB2312" w:eastAsia="仿宋_GB2312" w:hint="eastAsia"/>
          <w:sz w:val="28"/>
          <w:szCs w:val="28"/>
        </w:rPr>
        <w:t>。其中：</w:t>
      </w:r>
    </w:p>
    <w:p w:rsidR="00CF5FAC" w:rsidRDefault="00276581" w:rsidP="00E039B5">
      <w:pPr>
        <w:spacing w:line="580" w:lineRule="exact"/>
        <w:ind w:firstLineChars="300" w:firstLine="840"/>
        <w:rPr>
          <w:rFonts w:ascii="仿宋_GB2312" w:eastAsia="仿宋_GB2312"/>
          <w:sz w:val="28"/>
          <w:szCs w:val="28"/>
        </w:rPr>
      </w:pPr>
      <w:r>
        <w:rPr>
          <w:rFonts w:ascii="仿宋_GB2312" w:eastAsia="仿宋_GB2312" w:hint="eastAsia"/>
          <w:sz w:val="28"/>
          <w:szCs w:val="28"/>
        </w:rPr>
        <w:t>“普通教育”</w:t>
      </w:r>
      <w:r w:rsidR="00E039B5">
        <w:rPr>
          <w:rFonts w:ascii="仿宋_GB2312" w:eastAsia="仿宋_GB2312" w:hint="eastAsia"/>
          <w:sz w:val="28"/>
          <w:szCs w:val="28"/>
        </w:rPr>
        <w:t>2024年度年初预算4</w:t>
      </w:r>
      <w:r w:rsidR="00E039B5">
        <w:rPr>
          <w:rFonts w:ascii="仿宋_GB2312" w:eastAsia="仿宋_GB2312"/>
          <w:sz w:val="28"/>
          <w:szCs w:val="28"/>
        </w:rPr>
        <w:t>054.78</w:t>
      </w:r>
      <w:r w:rsidR="00E039B5">
        <w:rPr>
          <w:rFonts w:ascii="仿宋_GB2312" w:eastAsia="仿宋_GB2312" w:hint="eastAsia"/>
          <w:sz w:val="28"/>
          <w:szCs w:val="28"/>
        </w:rPr>
        <w:t>万元</w:t>
      </w:r>
      <w:r w:rsidR="00E039B5">
        <w:rPr>
          <w:rFonts w:ascii="仿宋_GB2312" w:eastAsia="仿宋_GB2312" w:hint="eastAsia"/>
          <w:sz w:val="28"/>
          <w:szCs w:val="28"/>
        </w:rPr>
        <w:t>，</w:t>
      </w:r>
      <w:r w:rsidR="0038789D">
        <w:rPr>
          <w:rFonts w:ascii="仿宋_GB2312" w:eastAsia="仿宋_GB2312" w:hint="eastAsia"/>
          <w:sz w:val="28"/>
          <w:szCs w:val="28"/>
        </w:rPr>
        <w:t>2024年度决算</w:t>
      </w:r>
      <w:r w:rsidR="0038789D">
        <w:rPr>
          <w:rFonts w:ascii="仿宋_GB2312" w:eastAsia="仿宋_GB2312"/>
          <w:sz w:val="28"/>
          <w:szCs w:val="28"/>
        </w:rPr>
        <w:t>4126.12</w:t>
      </w:r>
      <w:r w:rsidR="0038789D">
        <w:rPr>
          <w:rFonts w:ascii="仿宋_GB2312" w:eastAsia="仿宋_GB2312" w:hint="eastAsia"/>
          <w:sz w:val="28"/>
          <w:szCs w:val="28"/>
        </w:rPr>
        <w:t>万元，</w:t>
      </w:r>
      <w:r w:rsidR="00E039B5">
        <w:rPr>
          <w:rFonts w:ascii="仿宋_GB2312" w:eastAsia="仿宋_GB2312" w:hint="eastAsia"/>
          <w:sz w:val="28"/>
          <w:szCs w:val="28"/>
        </w:rPr>
        <w:t>完成年初预算的</w:t>
      </w:r>
      <w:r w:rsidR="00E039B5">
        <w:rPr>
          <w:rFonts w:ascii="仿宋_GB2312" w:eastAsia="仿宋_GB2312" w:hint="eastAsia"/>
          <w:sz w:val="28"/>
          <w:szCs w:val="28"/>
        </w:rPr>
        <w:t>1</w:t>
      </w:r>
      <w:r w:rsidR="00E039B5">
        <w:rPr>
          <w:rFonts w:ascii="仿宋_GB2312" w:eastAsia="仿宋_GB2312"/>
          <w:sz w:val="28"/>
          <w:szCs w:val="28"/>
        </w:rPr>
        <w:t>01.76</w:t>
      </w:r>
      <w:r w:rsidR="00E039B5">
        <w:rPr>
          <w:rFonts w:ascii="仿宋_GB2312" w:eastAsia="仿宋_GB2312" w:hint="eastAsia"/>
          <w:sz w:val="28"/>
          <w:szCs w:val="28"/>
        </w:rPr>
        <w:t>%</w:t>
      </w:r>
      <w:r w:rsidR="0038789D">
        <w:rPr>
          <w:rFonts w:ascii="仿宋_GB2312" w:eastAsia="仿宋_GB2312" w:hint="eastAsia"/>
          <w:sz w:val="28"/>
          <w:szCs w:val="28"/>
        </w:rPr>
        <w:t>。主要原因：</w:t>
      </w:r>
    </w:p>
    <w:p w:rsidR="00CF5FAC" w:rsidRDefault="0038789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（1）人员经费：2</w:t>
      </w:r>
      <w:r>
        <w:rPr>
          <w:rFonts w:ascii="仿宋_GB2312" w:eastAsia="仿宋_GB2312"/>
          <w:sz w:val="28"/>
          <w:szCs w:val="28"/>
        </w:rPr>
        <w:t>024</w:t>
      </w:r>
      <w:r>
        <w:rPr>
          <w:rFonts w:ascii="仿宋_GB2312" w:eastAsia="仿宋_GB2312" w:hint="eastAsia"/>
          <w:sz w:val="28"/>
          <w:szCs w:val="28"/>
        </w:rPr>
        <w:t>年决算</w:t>
      </w:r>
      <w:r>
        <w:rPr>
          <w:rFonts w:ascii="仿宋_GB2312" w:eastAsia="仿宋_GB2312"/>
          <w:sz w:val="28"/>
          <w:szCs w:val="28"/>
        </w:rPr>
        <w:t>3091.51</w:t>
      </w:r>
      <w:r>
        <w:rPr>
          <w:rFonts w:ascii="仿宋_GB2312" w:eastAsia="仿宋_GB2312" w:hint="eastAsia"/>
          <w:sz w:val="28"/>
          <w:szCs w:val="28"/>
        </w:rPr>
        <w:t>万元，比2</w:t>
      </w:r>
      <w:r>
        <w:rPr>
          <w:rFonts w:ascii="仿宋_GB2312" w:eastAsia="仿宋_GB2312"/>
          <w:sz w:val="28"/>
          <w:szCs w:val="28"/>
        </w:rPr>
        <w:t>024</w:t>
      </w:r>
      <w:r>
        <w:rPr>
          <w:rFonts w:ascii="仿宋_GB2312" w:eastAsia="仿宋_GB2312" w:hint="eastAsia"/>
          <w:sz w:val="28"/>
          <w:szCs w:val="28"/>
        </w:rPr>
        <w:t>年年初预算2</w:t>
      </w:r>
      <w:r>
        <w:rPr>
          <w:rFonts w:ascii="仿宋_GB2312" w:eastAsia="仿宋_GB2312"/>
          <w:sz w:val="28"/>
          <w:szCs w:val="28"/>
        </w:rPr>
        <w:t>997.76</w:t>
      </w:r>
      <w:r>
        <w:rPr>
          <w:rFonts w:ascii="仿宋_GB2312" w:eastAsia="仿宋_GB2312" w:hint="eastAsia"/>
          <w:sz w:val="28"/>
          <w:szCs w:val="28"/>
        </w:rPr>
        <w:t>万元增加</w:t>
      </w:r>
      <w:r>
        <w:rPr>
          <w:rFonts w:ascii="仿宋_GB2312" w:eastAsia="仿宋_GB2312"/>
          <w:sz w:val="28"/>
          <w:szCs w:val="28"/>
        </w:rPr>
        <w:t>93.75</w:t>
      </w:r>
      <w:r>
        <w:rPr>
          <w:rFonts w:ascii="仿宋_GB2312" w:eastAsia="仿宋_GB2312" w:hint="eastAsia"/>
          <w:sz w:val="28"/>
          <w:szCs w:val="28"/>
        </w:rPr>
        <w:t>万元，原因为正常人员变动。</w:t>
      </w:r>
    </w:p>
    <w:p w:rsidR="00CF5FAC" w:rsidRDefault="0038789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2</w:t>
      </w:r>
      <w:r>
        <w:rPr>
          <w:rFonts w:ascii="仿宋_GB2312" w:eastAsia="仿宋_GB2312" w:hint="eastAsia"/>
          <w:sz w:val="28"/>
          <w:szCs w:val="28"/>
        </w:rPr>
        <w:t>）公用经费：2</w:t>
      </w:r>
      <w:r>
        <w:rPr>
          <w:rFonts w:ascii="仿宋_GB2312" w:eastAsia="仿宋_GB2312"/>
          <w:sz w:val="28"/>
          <w:szCs w:val="28"/>
        </w:rPr>
        <w:t>024</w:t>
      </w:r>
      <w:r>
        <w:rPr>
          <w:rFonts w:ascii="仿宋_GB2312" w:eastAsia="仿宋_GB2312" w:hint="eastAsia"/>
          <w:sz w:val="28"/>
          <w:szCs w:val="28"/>
        </w:rPr>
        <w:t>年决算</w:t>
      </w:r>
      <w:r>
        <w:rPr>
          <w:rFonts w:ascii="仿宋_GB2312" w:eastAsia="仿宋_GB2312"/>
          <w:sz w:val="28"/>
          <w:szCs w:val="28"/>
        </w:rPr>
        <w:t>351.68</w:t>
      </w:r>
      <w:r>
        <w:rPr>
          <w:rFonts w:ascii="仿宋_GB2312" w:eastAsia="仿宋_GB2312" w:hint="eastAsia"/>
          <w:sz w:val="28"/>
          <w:szCs w:val="28"/>
        </w:rPr>
        <w:t>万元，比2</w:t>
      </w:r>
      <w:r>
        <w:rPr>
          <w:rFonts w:ascii="仿宋_GB2312" w:eastAsia="仿宋_GB2312"/>
          <w:sz w:val="28"/>
          <w:szCs w:val="28"/>
        </w:rPr>
        <w:t>024</w:t>
      </w:r>
      <w:r>
        <w:rPr>
          <w:rFonts w:ascii="仿宋_GB2312" w:eastAsia="仿宋_GB2312" w:hint="eastAsia"/>
          <w:sz w:val="28"/>
          <w:szCs w:val="28"/>
        </w:rPr>
        <w:t>年年初预算3</w:t>
      </w:r>
      <w:r>
        <w:rPr>
          <w:rFonts w:ascii="仿宋_GB2312" w:eastAsia="仿宋_GB2312"/>
          <w:sz w:val="28"/>
          <w:szCs w:val="28"/>
        </w:rPr>
        <w:t>63.96</w:t>
      </w:r>
      <w:r>
        <w:rPr>
          <w:rFonts w:ascii="仿宋_GB2312" w:eastAsia="仿宋_GB2312" w:hint="eastAsia"/>
          <w:sz w:val="28"/>
          <w:szCs w:val="28"/>
        </w:rPr>
        <w:t>万元减少</w:t>
      </w:r>
      <w:r>
        <w:rPr>
          <w:rFonts w:ascii="仿宋_GB2312" w:eastAsia="仿宋_GB2312"/>
          <w:sz w:val="28"/>
          <w:szCs w:val="28"/>
        </w:rPr>
        <w:t>12.28</w:t>
      </w:r>
      <w:r>
        <w:rPr>
          <w:rFonts w:ascii="仿宋_GB2312" w:eastAsia="仿宋_GB2312" w:hint="eastAsia"/>
          <w:sz w:val="28"/>
          <w:szCs w:val="28"/>
        </w:rPr>
        <w:t>万元。原因为落实政府过紧日子要求，理性勤俭节约要求，严格控制公务接待数量、规模和接待标准，公务接待费相应减少。严格执行公务用车管理规定，通过执行相关规定和厉行节约，成功降低了公务用车运行维护费。</w:t>
      </w:r>
    </w:p>
    <w:p w:rsidR="00CF5FAC" w:rsidRDefault="0038789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3</w:t>
      </w:r>
      <w:r>
        <w:rPr>
          <w:rFonts w:ascii="仿宋_GB2312" w:eastAsia="仿宋_GB2312" w:hint="eastAsia"/>
          <w:sz w:val="28"/>
          <w:szCs w:val="28"/>
        </w:rPr>
        <w:t>）项目经费：2</w:t>
      </w:r>
      <w:r>
        <w:rPr>
          <w:rFonts w:ascii="仿宋_GB2312" w:eastAsia="仿宋_GB2312"/>
          <w:sz w:val="28"/>
          <w:szCs w:val="28"/>
        </w:rPr>
        <w:t>024</w:t>
      </w:r>
      <w:r>
        <w:rPr>
          <w:rFonts w:ascii="仿宋_GB2312" w:eastAsia="仿宋_GB2312" w:hint="eastAsia"/>
          <w:sz w:val="28"/>
          <w:szCs w:val="28"/>
        </w:rPr>
        <w:t>年决算</w:t>
      </w:r>
      <w:r>
        <w:rPr>
          <w:rFonts w:ascii="仿宋_GB2312" w:eastAsia="仿宋_GB2312"/>
          <w:sz w:val="28"/>
          <w:szCs w:val="28"/>
        </w:rPr>
        <w:t>682.93</w:t>
      </w:r>
      <w:r>
        <w:rPr>
          <w:rFonts w:ascii="仿宋_GB2312" w:eastAsia="仿宋_GB2312" w:hint="eastAsia"/>
          <w:sz w:val="28"/>
          <w:szCs w:val="28"/>
        </w:rPr>
        <w:t>万元，比2</w:t>
      </w:r>
      <w:r>
        <w:rPr>
          <w:rFonts w:ascii="仿宋_GB2312" w:eastAsia="仿宋_GB2312"/>
          <w:sz w:val="28"/>
          <w:szCs w:val="28"/>
        </w:rPr>
        <w:t>024</w:t>
      </w:r>
      <w:r>
        <w:rPr>
          <w:rFonts w:ascii="仿宋_GB2312" w:eastAsia="仿宋_GB2312" w:hint="eastAsia"/>
          <w:sz w:val="28"/>
          <w:szCs w:val="28"/>
        </w:rPr>
        <w:t>年年初预算6</w:t>
      </w:r>
      <w:r>
        <w:rPr>
          <w:rFonts w:ascii="仿宋_GB2312" w:eastAsia="仿宋_GB2312"/>
          <w:sz w:val="28"/>
          <w:szCs w:val="28"/>
        </w:rPr>
        <w:t>93.06</w:t>
      </w:r>
      <w:r>
        <w:rPr>
          <w:rFonts w:ascii="仿宋_GB2312" w:eastAsia="仿宋_GB2312" w:hint="eastAsia"/>
          <w:sz w:val="28"/>
          <w:szCs w:val="28"/>
        </w:rPr>
        <w:t>万元减少1</w:t>
      </w:r>
      <w:r>
        <w:rPr>
          <w:rFonts w:ascii="仿宋_GB2312" w:eastAsia="仿宋_GB2312"/>
          <w:sz w:val="28"/>
          <w:szCs w:val="28"/>
        </w:rPr>
        <w:t>0.13</w:t>
      </w:r>
      <w:r>
        <w:rPr>
          <w:rFonts w:ascii="仿宋_GB2312" w:eastAsia="仿宋_GB2312" w:hint="eastAsia"/>
          <w:sz w:val="28"/>
          <w:szCs w:val="28"/>
        </w:rPr>
        <w:t>万元。原因为正常业务开展及项目支出需要。</w:t>
      </w:r>
    </w:p>
    <w:p w:rsidR="00CF5FAC" w:rsidRDefault="0038789D" w:rsidP="00366ED2">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2.“社会保障和就业支出”</w:t>
      </w:r>
      <w:r w:rsidR="00366ED2" w:rsidRPr="00366ED2">
        <w:rPr>
          <w:rFonts w:ascii="仿宋_GB2312" w:eastAsia="仿宋_GB2312" w:hint="eastAsia"/>
          <w:sz w:val="28"/>
          <w:szCs w:val="28"/>
        </w:rPr>
        <w:t xml:space="preserve"> </w:t>
      </w:r>
      <w:r w:rsidR="00366ED2">
        <w:rPr>
          <w:rFonts w:ascii="仿宋_GB2312" w:eastAsia="仿宋_GB2312" w:hint="eastAsia"/>
          <w:sz w:val="28"/>
          <w:szCs w:val="28"/>
        </w:rPr>
        <w:t>2024年度年初预算6</w:t>
      </w:r>
      <w:r w:rsidR="00366ED2">
        <w:rPr>
          <w:rFonts w:ascii="仿宋_GB2312" w:eastAsia="仿宋_GB2312"/>
          <w:sz w:val="28"/>
          <w:szCs w:val="28"/>
        </w:rPr>
        <w:t>14.89</w:t>
      </w:r>
      <w:r w:rsidR="00366ED2">
        <w:rPr>
          <w:rFonts w:ascii="仿宋_GB2312" w:eastAsia="仿宋_GB2312" w:hint="eastAsia"/>
          <w:sz w:val="28"/>
          <w:szCs w:val="28"/>
        </w:rPr>
        <w:t>万元</w:t>
      </w:r>
      <w:r w:rsidR="00366ED2">
        <w:rPr>
          <w:rFonts w:ascii="仿宋_GB2312" w:eastAsia="仿宋_GB2312" w:hint="eastAsia"/>
          <w:sz w:val="28"/>
          <w:szCs w:val="28"/>
        </w:rPr>
        <w:t>，</w:t>
      </w:r>
      <w:r>
        <w:rPr>
          <w:rFonts w:ascii="仿宋_GB2312" w:eastAsia="仿宋_GB2312" w:hint="eastAsia"/>
          <w:sz w:val="28"/>
          <w:szCs w:val="28"/>
        </w:rPr>
        <w:t>2024年度决算</w:t>
      </w:r>
      <w:r>
        <w:rPr>
          <w:rFonts w:ascii="仿宋_GB2312" w:eastAsia="仿宋_GB2312"/>
          <w:sz w:val="28"/>
          <w:szCs w:val="28"/>
        </w:rPr>
        <w:t>634.47</w:t>
      </w:r>
      <w:r>
        <w:rPr>
          <w:rFonts w:ascii="仿宋_GB2312" w:eastAsia="仿宋_GB2312" w:hint="eastAsia"/>
          <w:sz w:val="28"/>
          <w:szCs w:val="28"/>
        </w:rPr>
        <w:t>万元，</w:t>
      </w:r>
      <w:r w:rsidR="00342F4B">
        <w:rPr>
          <w:rFonts w:ascii="仿宋_GB2312" w:eastAsia="仿宋_GB2312" w:hint="eastAsia"/>
          <w:sz w:val="28"/>
          <w:szCs w:val="28"/>
        </w:rPr>
        <w:t>完成年初预算的1</w:t>
      </w:r>
      <w:r w:rsidR="00342F4B">
        <w:rPr>
          <w:rFonts w:ascii="仿宋_GB2312" w:eastAsia="仿宋_GB2312"/>
          <w:sz w:val="28"/>
          <w:szCs w:val="28"/>
        </w:rPr>
        <w:t>0</w:t>
      </w:r>
      <w:r w:rsidR="00342F4B">
        <w:rPr>
          <w:rFonts w:ascii="仿宋_GB2312" w:eastAsia="仿宋_GB2312"/>
          <w:sz w:val="28"/>
          <w:szCs w:val="28"/>
        </w:rPr>
        <w:t>3.18</w:t>
      </w:r>
      <w:r w:rsidR="00342F4B">
        <w:rPr>
          <w:rFonts w:ascii="仿宋_GB2312" w:eastAsia="仿宋_GB2312"/>
          <w:sz w:val="28"/>
          <w:szCs w:val="28"/>
        </w:rPr>
        <w:t>%</w:t>
      </w:r>
      <w:r>
        <w:rPr>
          <w:rFonts w:ascii="仿宋_GB2312" w:eastAsia="仿宋_GB2312" w:hint="eastAsia"/>
          <w:sz w:val="28"/>
          <w:szCs w:val="28"/>
        </w:rPr>
        <w:t>。其中：</w:t>
      </w:r>
    </w:p>
    <w:p w:rsidR="00CF5FAC" w:rsidRDefault="005E4095">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w:t>
      </w:r>
      <w:r w:rsidRPr="005E4095">
        <w:rPr>
          <w:rFonts w:ascii="仿宋_GB2312" w:eastAsia="仿宋_GB2312" w:hint="eastAsia"/>
          <w:sz w:val="28"/>
          <w:szCs w:val="28"/>
        </w:rPr>
        <w:t xml:space="preserve"> </w:t>
      </w:r>
      <w:r>
        <w:rPr>
          <w:rFonts w:ascii="仿宋_GB2312" w:eastAsia="仿宋_GB2312" w:hint="eastAsia"/>
          <w:sz w:val="28"/>
          <w:szCs w:val="28"/>
        </w:rPr>
        <w:t>2024年度年初预算6</w:t>
      </w:r>
      <w:r>
        <w:rPr>
          <w:rFonts w:ascii="仿宋_GB2312" w:eastAsia="仿宋_GB2312"/>
          <w:sz w:val="28"/>
          <w:szCs w:val="28"/>
        </w:rPr>
        <w:t>14.89</w:t>
      </w:r>
      <w:r>
        <w:rPr>
          <w:rFonts w:ascii="仿宋_GB2312" w:eastAsia="仿宋_GB2312" w:hint="eastAsia"/>
          <w:sz w:val="28"/>
          <w:szCs w:val="28"/>
        </w:rPr>
        <w:t>万元</w:t>
      </w:r>
      <w:r>
        <w:rPr>
          <w:rFonts w:ascii="仿宋_GB2312" w:eastAsia="仿宋_GB2312" w:hint="eastAsia"/>
          <w:sz w:val="28"/>
          <w:szCs w:val="28"/>
        </w:rPr>
        <w:t>，</w:t>
      </w:r>
      <w:r w:rsidR="0038789D">
        <w:rPr>
          <w:rFonts w:ascii="仿宋_GB2312" w:eastAsia="仿宋_GB2312" w:hint="eastAsia"/>
          <w:sz w:val="28"/>
          <w:szCs w:val="28"/>
        </w:rPr>
        <w:t>2024年度决算</w:t>
      </w:r>
      <w:r w:rsidR="0038789D">
        <w:rPr>
          <w:rFonts w:ascii="仿宋_GB2312" w:eastAsia="仿宋_GB2312"/>
          <w:sz w:val="28"/>
          <w:szCs w:val="28"/>
        </w:rPr>
        <w:t>634.47</w:t>
      </w:r>
      <w:r w:rsidR="0038789D">
        <w:rPr>
          <w:rFonts w:ascii="仿宋_GB2312" w:eastAsia="仿宋_GB2312" w:hint="eastAsia"/>
          <w:sz w:val="28"/>
          <w:szCs w:val="28"/>
        </w:rPr>
        <w:t>万元，</w:t>
      </w:r>
      <w:r>
        <w:rPr>
          <w:rFonts w:ascii="仿宋_GB2312" w:eastAsia="仿宋_GB2312" w:hint="eastAsia"/>
          <w:sz w:val="28"/>
          <w:szCs w:val="28"/>
        </w:rPr>
        <w:t>完成年初预算的</w:t>
      </w:r>
      <w:r w:rsidR="0087477F">
        <w:rPr>
          <w:rFonts w:ascii="仿宋_GB2312" w:eastAsia="仿宋_GB2312"/>
          <w:sz w:val="28"/>
          <w:szCs w:val="28"/>
        </w:rPr>
        <w:t>103.18</w:t>
      </w:r>
      <w:r>
        <w:rPr>
          <w:rFonts w:ascii="仿宋_GB2312" w:eastAsia="仿宋_GB2312"/>
          <w:sz w:val="28"/>
          <w:szCs w:val="28"/>
        </w:rPr>
        <w:t>%</w:t>
      </w:r>
      <w:r w:rsidR="0038789D">
        <w:rPr>
          <w:rFonts w:ascii="仿宋_GB2312" w:eastAsia="仿宋_GB2312" w:hint="eastAsia"/>
          <w:sz w:val="28"/>
          <w:szCs w:val="28"/>
        </w:rPr>
        <w:t>。主要原因：养老保险基数</w:t>
      </w:r>
      <w:r w:rsidR="0038789D">
        <w:rPr>
          <w:rFonts w:ascii="仿宋_GB2312" w:eastAsia="仿宋_GB2312"/>
          <w:sz w:val="28"/>
          <w:szCs w:val="28"/>
        </w:rPr>
        <w:t>调标</w:t>
      </w:r>
      <w:r w:rsidR="0038789D">
        <w:rPr>
          <w:rFonts w:ascii="仿宋_GB2312" w:eastAsia="仿宋_GB2312" w:hint="eastAsia"/>
          <w:sz w:val="28"/>
          <w:szCs w:val="28"/>
        </w:rPr>
        <w:t>、职业年金基数</w:t>
      </w:r>
      <w:r w:rsidR="0038789D">
        <w:rPr>
          <w:rFonts w:ascii="仿宋_GB2312" w:eastAsia="仿宋_GB2312"/>
          <w:sz w:val="28"/>
          <w:szCs w:val="28"/>
        </w:rPr>
        <w:t>调标</w:t>
      </w:r>
      <w:r w:rsidR="0038789D">
        <w:rPr>
          <w:rFonts w:ascii="仿宋_GB2312" w:eastAsia="仿宋_GB2312" w:hint="eastAsia"/>
          <w:sz w:val="28"/>
          <w:szCs w:val="28"/>
        </w:rPr>
        <w:t>、在职教师转退休、退休人员</w:t>
      </w:r>
      <w:r w:rsidR="0038789D">
        <w:rPr>
          <w:rFonts w:ascii="仿宋_GB2312" w:eastAsia="仿宋_GB2312"/>
          <w:sz w:val="28"/>
          <w:szCs w:val="28"/>
        </w:rPr>
        <w:t>死亡抚恤金</w:t>
      </w:r>
      <w:r w:rsidR="0038789D">
        <w:rPr>
          <w:rFonts w:ascii="仿宋_GB2312" w:eastAsia="仿宋_GB2312" w:hint="eastAsia"/>
          <w:sz w:val="28"/>
          <w:szCs w:val="28"/>
        </w:rPr>
        <w:t>。</w:t>
      </w:r>
    </w:p>
    <w:p w:rsidR="00CF5FAC" w:rsidRDefault="0038789D">
      <w:pPr>
        <w:spacing w:line="580" w:lineRule="exact"/>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.“卫生健康支出”</w:t>
      </w:r>
      <w:r w:rsidR="005E4095">
        <w:rPr>
          <w:rFonts w:ascii="仿宋_GB2312" w:eastAsia="仿宋_GB2312" w:hint="eastAsia"/>
          <w:sz w:val="28"/>
          <w:szCs w:val="28"/>
        </w:rPr>
        <w:t>2024年度年初预算</w:t>
      </w:r>
      <w:r w:rsidR="005E4095">
        <w:rPr>
          <w:rFonts w:ascii="仿宋_GB2312" w:eastAsia="仿宋_GB2312"/>
          <w:sz w:val="28"/>
          <w:szCs w:val="28"/>
        </w:rPr>
        <w:t>368.91</w:t>
      </w:r>
      <w:r w:rsidR="005E4095">
        <w:rPr>
          <w:rFonts w:ascii="仿宋_GB2312" w:eastAsia="仿宋_GB2312" w:hint="eastAsia"/>
          <w:sz w:val="28"/>
          <w:szCs w:val="28"/>
        </w:rPr>
        <w:t>万元</w:t>
      </w:r>
      <w:r w:rsidR="005E4095">
        <w:rPr>
          <w:rFonts w:ascii="仿宋_GB2312" w:eastAsia="仿宋_GB2312" w:hint="eastAsia"/>
          <w:sz w:val="28"/>
          <w:szCs w:val="28"/>
        </w:rPr>
        <w:t>，</w:t>
      </w:r>
      <w:r>
        <w:rPr>
          <w:rFonts w:ascii="仿宋_GB2312" w:eastAsia="仿宋_GB2312" w:hint="eastAsia"/>
          <w:sz w:val="28"/>
          <w:szCs w:val="28"/>
        </w:rPr>
        <w:t>2024年度决算</w:t>
      </w:r>
      <w:r>
        <w:rPr>
          <w:rFonts w:ascii="仿宋_GB2312" w:eastAsia="仿宋_GB2312"/>
          <w:sz w:val="28"/>
          <w:szCs w:val="28"/>
        </w:rPr>
        <w:t>363.66</w:t>
      </w:r>
      <w:r>
        <w:rPr>
          <w:rFonts w:ascii="仿宋_GB2312" w:eastAsia="仿宋_GB2312" w:hint="eastAsia"/>
          <w:sz w:val="28"/>
          <w:szCs w:val="28"/>
        </w:rPr>
        <w:t>万元，</w:t>
      </w:r>
      <w:r w:rsidR="005E4095">
        <w:rPr>
          <w:rFonts w:ascii="仿宋_GB2312" w:eastAsia="仿宋_GB2312" w:hint="eastAsia"/>
          <w:sz w:val="28"/>
          <w:szCs w:val="28"/>
        </w:rPr>
        <w:t>完成年初预算的1</w:t>
      </w:r>
      <w:r w:rsidR="005E4095">
        <w:rPr>
          <w:rFonts w:ascii="仿宋_GB2312" w:eastAsia="仿宋_GB2312"/>
          <w:sz w:val="28"/>
          <w:szCs w:val="28"/>
        </w:rPr>
        <w:t>03.18%</w:t>
      </w:r>
      <w:r w:rsidR="005E4095">
        <w:rPr>
          <w:rFonts w:ascii="仿宋_GB2312" w:eastAsia="仿宋_GB2312" w:hint="eastAsia"/>
          <w:sz w:val="28"/>
          <w:szCs w:val="28"/>
        </w:rPr>
        <w:t>。</w:t>
      </w:r>
      <w:r>
        <w:rPr>
          <w:rFonts w:ascii="仿宋_GB2312" w:eastAsia="仿宋_GB2312" w:hint="eastAsia"/>
          <w:sz w:val="28"/>
          <w:szCs w:val="28"/>
        </w:rPr>
        <w:t>其中：</w:t>
      </w:r>
    </w:p>
    <w:p w:rsidR="00CF5FAC" w:rsidRDefault="0038789D">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“行政事业单位医疗”2024年度决算</w:t>
      </w:r>
      <w:r>
        <w:rPr>
          <w:rFonts w:ascii="仿宋_GB2312" w:eastAsia="仿宋_GB2312"/>
          <w:sz w:val="28"/>
          <w:szCs w:val="28"/>
        </w:rPr>
        <w:t>363.66</w:t>
      </w:r>
      <w:r>
        <w:rPr>
          <w:rFonts w:ascii="仿宋_GB2312" w:eastAsia="仿宋_GB2312" w:hint="eastAsia"/>
          <w:sz w:val="28"/>
          <w:szCs w:val="28"/>
        </w:rPr>
        <w:t>万元，比2024年度年初预算</w:t>
      </w:r>
      <w:r>
        <w:rPr>
          <w:rFonts w:ascii="仿宋_GB2312" w:eastAsia="仿宋_GB2312"/>
          <w:sz w:val="28"/>
          <w:szCs w:val="28"/>
        </w:rPr>
        <w:t>368.91</w:t>
      </w:r>
      <w:r>
        <w:rPr>
          <w:rFonts w:ascii="仿宋_GB2312" w:eastAsia="仿宋_GB2312" w:hint="eastAsia"/>
          <w:sz w:val="28"/>
          <w:szCs w:val="28"/>
        </w:rPr>
        <w:t>万元减少</w:t>
      </w:r>
      <w:r>
        <w:rPr>
          <w:rFonts w:ascii="仿宋_GB2312" w:eastAsia="仿宋_GB2312"/>
          <w:sz w:val="28"/>
          <w:szCs w:val="28"/>
        </w:rPr>
        <w:t>5.25</w:t>
      </w:r>
      <w:r>
        <w:rPr>
          <w:rFonts w:ascii="仿宋_GB2312" w:eastAsia="仿宋_GB2312" w:hint="eastAsia"/>
          <w:sz w:val="28"/>
          <w:szCs w:val="28"/>
        </w:rPr>
        <w:t>万元，下降1</w:t>
      </w:r>
      <w:r>
        <w:rPr>
          <w:rFonts w:ascii="仿宋_GB2312" w:eastAsia="仿宋_GB2312"/>
          <w:sz w:val="28"/>
          <w:szCs w:val="28"/>
        </w:rPr>
        <w:t>.44</w:t>
      </w:r>
      <w:r>
        <w:rPr>
          <w:rFonts w:ascii="仿宋_GB2312" w:eastAsia="仿宋_GB2312" w:hint="eastAsia"/>
          <w:sz w:val="28"/>
          <w:szCs w:val="28"/>
        </w:rPr>
        <w:t>%。主要原因：医疗保险基数调标、公务员医疗</w:t>
      </w:r>
      <w:r>
        <w:rPr>
          <w:rFonts w:ascii="仿宋_GB2312" w:eastAsia="仿宋_GB2312"/>
          <w:sz w:val="28"/>
          <w:szCs w:val="28"/>
        </w:rPr>
        <w:t>补助</w:t>
      </w:r>
      <w:r>
        <w:rPr>
          <w:rFonts w:ascii="仿宋_GB2312" w:eastAsia="仿宋_GB2312" w:hint="eastAsia"/>
          <w:sz w:val="28"/>
          <w:szCs w:val="28"/>
        </w:rPr>
        <w:t>基数</w:t>
      </w:r>
      <w:r>
        <w:rPr>
          <w:rFonts w:ascii="仿宋_GB2312" w:eastAsia="仿宋_GB2312"/>
          <w:sz w:val="28"/>
          <w:szCs w:val="28"/>
        </w:rPr>
        <w:t>调标</w:t>
      </w:r>
      <w:r>
        <w:rPr>
          <w:rFonts w:ascii="仿宋_GB2312" w:eastAsia="仿宋_GB2312" w:hint="eastAsia"/>
          <w:sz w:val="28"/>
          <w:szCs w:val="28"/>
        </w:rPr>
        <w:t>。</w:t>
      </w:r>
    </w:p>
    <w:p w:rsidR="00CF5FAC" w:rsidRDefault="0038789D">
      <w:pPr>
        <w:spacing w:line="580" w:lineRule="exact"/>
        <w:ind w:firstLineChars="200" w:firstLine="560"/>
        <w:rPr>
          <w:rFonts w:ascii="仿宋_GB2312" w:eastAsia="仿宋_GB2312"/>
          <w:sz w:val="28"/>
          <w:szCs w:val="28"/>
        </w:rPr>
      </w:pPr>
      <w:r>
        <w:rPr>
          <w:rFonts w:ascii="仿宋_GB2312" w:eastAsia="仿宋_GB2312"/>
          <w:sz w:val="28"/>
          <w:szCs w:val="28"/>
        </w:rPr>
        <w:t>4</w:t>
      </w:r>
      <w:r>
        <w:rPr>
          <w:rFonts w:ascii="仿宋_GB2312" w:eastAsia="仿宋_GB2312" w:hint="eastAsia"/>
          <w:sz w:val="28"/>
          <w:szCs w:val="28"/>
        </w:rPr>
        <w:t>.“节能环保支出”</w:t>
      </w:r>
      <w:r w:rsidR="0087477F">
        <w:rPr>
          <w:rFonts w:ascii="仿宋_GB2312" w:eastAsia="仿宋_GB2312" w:hint="eastAsia"/>
          <w:sz w:val="28"/>
          <w:szCs w:val="28"/>
        </w:rPr>
        <w:t>2024年度年初预算</w:t>
      </w:r>
      <w:r w:rsidR="0087477F">
        <w:rPr>
          <w:rFonts w:ascii="仿宋_GB2312" w:eastAsia="仿宋_GB2312"/>
          <w:sz w:val="28"/>
          <w:szCs w:val="28"/>
        </w:rPr>
        <w:t>2</w:t>
      </w:r>
      <w:r w:rsidR="0087477F">
        <w:rPr>
          <w:rFonts w:ascii="仿宋_GB2312" w:eastAsia="仿宋_GB2312" w:hint="eastAsia"/>
          <w:sz w:val="28"/>
          <w:szCs w:val="28"/>
        </w:rPr>
        <w:t>万元</w:t>
      </w:r>
      <w:r w:rsidR="0087477F">
        <w:rPr>
          <w:rFonts w:ascii="仿宋_GB2312" w:eastAsia="仿宋_GB2312" w:hint="eastAsia"/>
          <w:sz w:val="28"/>
          <w:szCs w:val="28"/>
        </w:rPr>
        <w:t>，</w:t>
      </w:r>
      <w:r>
        <w:rPr>
          <w:rFonts w:ascii="仿宋_GB2312" w:eastAsia="仿宋_GB2312" w:hint="eastAsia"/>
          <w:sz w:val="28"/>
          <w:szCs w:val="28"/>
        </w:rPr>
        <w:t>2024年度决算</w:t>
      </w:r>
      <w:r>
        <w:rPr>
          <w:rFonts w:ascii="仿宋_GB2312" w:eastAsia="仿宋_GB2312"/>
          <w:sz w:val="28"/>
          <w:szCs w:val="28"/>
        </w:rPr>
        <w:t>2</w:t>
      </w:r>
      <w:r>
        <w:rPr>
          <w:rFonts w:ascii="仿宋_GB2312" w:eastAsia="仿宋_GB2312" w:hint="eastAsia"/>
          <w:sz w:val="28"/>
          <w:szCs w:val="28"/>
        </w:rPr>
        <w:t>万元，</w:t>
      </w:r>
      <w:r w:rsidR="0087477F">
        <w:rPr>
          <w:rFonts w:ascii="仿宋_GB2312" w:eastAsia="仿宋_GB2312" w:hint="eastAsia"/>
          <w:sz w:val="28"/>
          <w:szCs w:val="28"/>
        </w:rPr>
        <w:t>完成年初预算的</w:t>
      </w:r>
      <w:r w:rsidR="0087477F">
        <w:rPr>
          <w:rFonts w:ascii="仿宋_GB2312" w:eastAsia="仿宋_GB2312"/>
          <w:sz w:val="28"/>
          <w:szCs w:val="28"/>
        </w:rPr>
        <w:t>10</w:t>
      </w:r>
      <w:r w:rsidR="0087477F">
        <w:rPr>
          <w:rFonts w:ascii="仿宋_GB2312" w:eastAsia="仿宋_GB2312"/>
          <w:sz w:val="28"/>
          <w:szCs w:val="28"/>
        </w:rPr>
        <w:t>0</w:t>
      </w:r>
      <w:r w:rsidR="0087477F">
        <w:rPr>
          <w:rFonts w:ascii="仿宋_GB2312" w:eastAsia="仿宋_GB2312"/>
          <w:sz w:val="28"/>
          <w:szCs w:val="28"/>
        </w:rPr>
        <w:t>%</w:t>
      </w:r>
      <w:r>
        <w:rPr>
          <w:rFonts w:ascii="仿宋_GB2312" w:eastAsia="仿宋_GB2312" w:hint="eastAsia"/>
          <w:sz w:val="28"/>
          <w:szCs w:val="28"/>
        </w:rPr>
        <w:t>。其中：</w:t>
      </w:r>
    </w:p>
    <w:p w:rsidR="00CF5FAC" w:rsidRDefault="0087477F">
      <w:pPr>
        <w:spacing w:line="580" w:lineRule="exact"/>
        <w:ind w:firstLineChars="200" w:firstLine="560"/>
        <w:rPr>
          <w:rFonts w:ascii="仿宋_GB2312" w:eastAsia="仿宋_GB2312"/>
          <w:sz w:val="28"/>
          <w:szCs w:val="28"/>
        </w:rPr>
      </w:pPr>
      <w:r>
        <w:rPr>
          <w:rFonts w:ascii="仿宋_GB2312" w:eastAsia="仿宋_GB2312" w:hint="eastAsia"/>
          <w:sz w:val="28"/>
          <w:szCs w:val="28"/>
        </w:rPr>
        <w:t>“污染防治”</w:t>
      </w:r>
      <w:r>
        <w:rPr>
          <w:rFonts w:ascii="仿宋_GB2312" w:eastAsia="仿宋_GB2312" w:hint="eastAsia"/>
          <w:sz w:val="28"/>
          <w:szCs w:val="28"/>
        </w:rPr>
        <w:t>2024年度年初预算</w:t>
      </w:r>
      <w:r>
        <w:rPr>
          <w:rFonts w:ascii="仿宋_GB2312" w:eastAsia="仿宋_GB2312"/>
          <w:sz w:val="28"/>
          <w:szCs w:val="28"/>
        </w:rPr>
        <w:t>2</w:t>
      </w:r>
      <w:r>
        <w:rPr>
          <w:rFonts w:ascii="仿宋_GB2312" w:eastAsia="仿宋_GB2312" w:hint="eastAsia"/>
          <w:sz w:val="28"/>
          <w:szCs w:val="28"/>
        </w:rPr>
        <w:t>万元</w:t>
      </w:r>
      <w:r>
        <w:rPr>
          <w:rFonts w:ascii="仿宋_GB2312" w:eastAsia="仿宋_GB2312" w:hint="eastAsia"/>
          <w:sz w:val="28"/>
          <w:szCs w:val="28"/>
        </w:rPr>
        <w:t>，</w:t>
      </w:r>
      <w:r w:rsidR="0038789D">
        <w:rPr>
          <w:rFonts w:ascii="仿宋_GB2312" w:eastAsia="仿宋_GB2312" w:hint="eastAsia"/>
          <w:sz w:val="28"/>
          <w:szCs w:val="28"/>
        </w:rPr>
        <w:t>2024年度决算</w:t>
      </w:r>
      <w:r w:rsidR="0038789D">
        <w:rPr>
          <w:rFonts w:ascii="仿宋_GB2312" w:eastAsia="仿宋_GB2312"/>
          <w:sz w:val="28"/>
          <w:szCs w:val="28"/>
        </w:rPr>
        <w:t>2</w:t>
      </w:r>
      <w:r w:rsidR="0038789D">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sz w:val="28"/>
          <w:szCs w:val="28"/>
        </w:rPr>
        <w:t>100%</w:t>
      </w:r>
      <w:r w:rsidR="0038789D">
        <w:rPr>
          <w:rFonts w:ascii="仿宋_GB2312" w:eastAsia="仿宋_GB2312" w:hint="eastAsia"/>
          <w:sz w:val="28"/>
          <w:szCs w:val="28"/>
        </w:rPr>
        <w:t>。2</w:t>
      </w:r>
      <w:r w:rsidR="0038789D">
        <w:rPr>
          <w:rFonts w:ascii="仿宋_GB2312" w:eastAsia="仿宋_GB2312"/>
          <w:sz w:val="28"/>
          <w:szCs w:val="28"/>
        </w:rPr>
        <w:t>024</w:t>
      </w:r>
      <w:r w:rsidR="0038789D">
        <w:rPr>
          <w:rFonts w:ascii="仿宋_GB2312" w:eastAsia="仿宋_GB2312" w:hint="eastAsia"/>
          <w:sz w:val="28"/>
          <w:szCs w:val="28"/>
        </w:rPr>
        <w:t>年度决算金额与预算金额一致。</w:t>
      </w:r>
    </w:p>
    <w:p w:rsidR="00CF5FAC" w:rsidRPr="00985433" w:rsidRDefault="0038789D">
      <w:pPr>
        <w:spacing w:line="580" w:lineRule="exact"/>
        <w:ind w:firstLineChars="200" w:firstLine="560"/>
        <w:rPr>
          <w:rFonts w:ascii="仿宋_GB2312" w:eastAsia="仿宋_GB2312"/>
          <w:sz w:val="28"/>
          <w:szCs w:val="28"/>
        </w:rPr>
      </w:pPr>
      <w:r>
        <w:rPr>
          <w:rFonts w:ascii="仿宋_GB2312" w:eastAsia="仿宋_GB2312"/>
          <w:sz w:val="28"/>
          <w:szCs w:val="28"/>
        </w:rPr>
        <w:t>5</w:t>
      </w:r>
      <w:r>
        <w:rPr>
          <w:rFonts w:ascii="仿宋_GB2312" w:eastAsia="仿宋_GB2312" w:hint="eastAsia"/>
          <w:sz w:val="28"/>
          <w:szCs w:val="28"/>
        </w:rPr>
        <w:t>.“</w:t>
      </w:r>
      <w:r w:rsidRPr="00985433">
        <w:rPr>
          <w:rFonts w:ascii="仿宋_GB2312" w:eastAsia="仿宋_GB2312" w:hint="eastAsia"/>
          <w:sz w:val="28"/>
          <w:szCs w:val="28"/>
        </w:rPr>
        <w:t>住房保障支出”</w:t>
      </w:r>
      <w:r w:rsidR="00985433" w:rsidRPr="00985433">
        <w:rPr>
          <w:rFonts w:ascii="仿宋_GB2312" w:eastAsia="仿宋_GB2312" w:hint="eastAsia"/>
          <w:sz w:val="28"/>
          <w:szCs w:val="28"/>
        </w:rPr>
        <w:t>2024年度年初预算</w:t>
      </w:r>
      <w:r w:rsidR="00985433" w:rsidRPr="00985433">
        <w:rPr>
          <w:rFonts w:ascii="仿宋_GB2312" w:eastAsia="仿宋_GB2312"/>
          <w:sz w:val="28"/>
          <w:szCs w:val="28"/>
        </w:rPr>
        <w:t>0</w:t>
      </w:r>
      <w:r w:rsidR="00985433" w:rsidRPr="00985433">
        <w:rPr>
          <w:rFonts w:ascii="仿宋_GB2312" w:eastAsia="仿宋_GB2312" w:hint="eastAsia"/>
          <w:sz w:val="28"/>
          <w:szCs w:val="28"/>
        </w:rPr>
        <w:t>万元</w:t>
      </w:r>
      <w:r w:rsidR="00985433" w:rsidRPr="00985433">
        <w:rPr>
          <w:rFonts w:ascii="仿宋_GB2312" w:eastAsia="仿宋_GB2312" w:hint="eastAsia"/>
          <w:sz w:val="28"/>
          <w:szCs w:val="28"/>
        </w:rPr>
        <w:t>，</w:t>
      </w:r>
      <w:r w:rsidRPr="00985433">
        <w:rPr>
          <w:rFonts w:ascii="仿宋_GB2312" w:eastAsia="仿宋_GB2312" w:hint="eastAsia"/>
          <w:sz w:val="28"/>
          <w:szCs w:val="28"/>
        </w:rPr>
        <w:t>2024年度决算</w:t>
      </w:r>
      <w:r w:rsidRPr="00985433">
        <w:rPr>
          <w:rFonts w:ascii="仿宋_GB2312" w:eastAsia="仿宋_GB2312"/>
          <w:sz w:val="28"/>
          <w:szCs w:val="28"/>
        </w:rPr>
        <w:t>348.51</w:t>
      </w:r>
      <w:r w:rsidRPr="00985433">
        <w:rPr>
          <w:rFonts w:ascii="仿宋_GB2312" w:eastAsia="仿宋_GB2312" w:hint="eastAsia"/>
          <w:sz w:val="28"/>
          <w:szCs w:val="28"/>
        </w:rPr>
        <w:t>万元。其中：</w:t>
      </w:r>
    </w:p>
    <w:p w:rsidR="00CF5FAC" w:rsidRDefault="0038789D">
      <w:pPr>
        <w:spacing w:line="580" w:lineRule="exact"/>
        <w:ind w:firstLineChars="200" w:firstLine="560"/>
        <w:rPr>
          <w:rFonts w:ascii="仿宋_GB2312" w:eastAsia="仿宋_GB2312"/>
          <w:sz w:val="28"/>
          <w:szCs w:val="28"/>
        </w:rPr>
      </w:pPr>
      <w:r w:rsidRPr="00985433">
        <w:rPr>
          <w:rFonts w:ascii="仿宋_GB2312" w:eastAsia="仿宋_GB2312" w:hint="eastAsia"/>
          <w:sz w:val="28"/>
          <w:szCs w:val="28"/>
        </w:rPr>
        <w:t>“住房改革支出”</w:t>
      </w:r>
      <w:r w:rsidR="00985433" w:rsidRPr="00985433">
        <w:rPr>
          <w:rFonts w:ascii="仿宋_GB2312" w:eastAsia="仿宋_GB2312" w:hint="eastAsia"/>
          <w:sz w:val="28"/>
          <w:szCs w:val="28"/>
        </w:rPr>
        <w:t>2024年度年初预算</w:t>
      </w:r>
      <w:r w:rsidR="00985433" w:rsidRPr="00985433">
        <w:rPr>
          <w:rFonts w:ascii="仿宋_GB2312" w:eastAsia="仿宋_GB2312"/>
          <w:sz w:val="28"/>
          <w:szCs w:val="28"/>
        </w:rPr>
        <w:t>0</w:t>
      </w:r>
      <w:r w:rsidR="00985433" w:rsidRPr="00985433">
        <w:rPr>
          <w:rFonts w:ascii="仿宋_GB2312" w:eastAsia="仿宋_GB2312" w:hint="eastAsia"/>
          <w:sz w:val="28"/>
          <w:szCs w:val="28"/>
        </w:rPr>
        <w:t>万元</w:t>
      </w:r>
      <w:r w:rsidR="00985433" w:rsidRPr="00985433">
        <w:rPr>
          <w:rFonts w:ascii="仿宋_GB2312" w:eastAsia="仿宋_GB2312" w:hint="eastAsia"/>
          <w:sz w:val="28"/>
          <w:szCs w:val="28"/>
        </w:rPr>
        <w:t>，</w:t>
      </w:r>
      <w:r w:rsidRPr="00985433">
        <w:rPr>
          <w:rFonts w:ascii="仿宋_GB2312" w:eastAsia="仿宋_GB2312" w:hint="eastAsia"/>
          <w:sz w:val="28"/>
          <w:szCs w:val="28"/>
        </w:rPr>
        <w:t>2024年度决算</w:t>
      </w:r>
      <w:r w:rsidRPr="00985433">
        <w:rPr>
          <w:rFonts w:ascii="仿宋_GB2312" w:eastAsia="仿宋_GB2312"/>
          <w:sz w:val="28"/>
          <w:szCs w:val="28"/>
        </w:rPr>
        <w:t>348.51</w:t>
      </w:r>
      <w:r w:rsidR="00985433" w:rsidRPr="00985433">
        <w:rPr>
          <w:rFonts w:ascii="仿宋_GB2312" w:eastAsia="仿宋_GB2312" w:hint="eastAsia"/>
          <w:sz w:val="28"/>
          <w:szCs w:val="28"/>
        </w:rPr>
        <w:t>万元</w:t>
      </w:r>
      <w:r w:rsidRPr="00985433">
        <w:rPr>
          <w:rFonts w:ascii="仿宋_GB2312" w:eastAsia="仿宋_GB2312" w:hint="eastAsia"/>
          <w:sz w:val="28"/>
          <w:szCs w:val="28"/>
        </w:rPr>
        <w:t>。主</w:t>
      </w:r>
      <w:r>
        <w:rPr>
          <w:rFonts w:ascii="仿宋_GB2312" w:eastAsia="仿宋_GB2312" w:hint="eastAsia"/>
          <w:sz w:val="28"/>
          <w:szCs w:val="28"/>
        </w:rPr>
        <w:t>要原因：在职</w:t>
      </w:r>
      <w:r>
        <w:rPr>
          <w:rFonts w:ascii="仿宋_GB2312" w:eastAsia="仿宋_GB2312"/>
          <w:sz w:val="28"/>
          <w:szCs w:val="28"/>
        </w:rPr>
        <w:t>及退休教师购房补贴</w:t>
      </w:r>
      <w:r>
        <w:rPr>
          <w:rFonts w:ascii="仿宋_GB2312" w:eastAsia="仿宋_GB2312" w:hint="eastAsia"/>
          <w:sz w:val="28"/>
          <w:szCs w:val="28"/>
        </w:rPr>
        <w:t xml:space="preserve">（住房补贴第三批补发）。 </w:t>
      </w:r>
    </w:p>
    <w:p w:rsidR="00CF5FAC" w:rsidRDefault="0038789D">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CF5FAC" w:rsidRDefault="0038789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CF5FAC" w:rsidRDefault="0038789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本单位2024年度无政府性基金预算财政拨款安排的支出</w:t>
      </w:r>
    </w:p>
    <w:p w:rsidR="00CF5FAC" w:rsidRDefault="0038789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（二）政府性基金预算财政拨款支出决算具体情况</w:t>
      </w:r>
    </w:p>
    <w:p w:rsidR="00CF5FAC" w:rsidRDefault="0038789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本单位2024年度无政府性基金预算财政拨款安排的支出</w:t>
      </w:r>
    </w:p>
    <w:p w:rsidR="00CF5FAC" w:rsidRDefault="0038789D">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CF5FAC" w:rsidRDefault="0038789D">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CF5FAC" w:rsidRDefault="0038789D">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CF5FAC" w:rsidRDefault="0038789D">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4789.6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CF5FAC" w:rsidRDefault="0038789D">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CF5FAC" w:rsidRDefault="0038789D">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CF5FAC" w:rsidRDefault="0038789D">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CF5FAC" w:rsidRDefault="0038789D">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2.45</w:t>
      </w:r>
      <w:r>
        <w:rPr>
          <w:rFonts w:ascii="仿宋_GB2312" w:eastAsia="仿宋_GB2312" w:hint="eastAsia"/>
          <w:sz w:val="28"/>
          <w:szCs w:val="28"/>
        </w:rPr>
        <w:t>万元，比2024年度“三公”经费财政拨款年初预算</w:t>
      </w:r>
      <w:r>
        <w:rPr>
          <w:rFonts w:ascii="仿宋_GB2312" w:eastAsia="仿宋_GB2312"/>
          <w:sz w:val="28"/>
          <w:szCs w:val="28"/>
        </w:rPr>
        <w:t>11.1</w:t>
      </w:r>
      <w:r>
        <w:rPr>
          <w:rFonts w:ascii="仿宋_GB2312" w:eastAsia="仿宋_GB2312" w:hint="eastAsia"/>
          <w:sz w:val="28"/>
          <w:szCs w:val="28"/>
        </w:rPr>
        <w:t>万元减少</w:t>
      </w:r>
      <w:r>
        <w:rPr>
          <w:rFonts w:ascii="仿宋_GB2312" w:eastAsia="仿宋_GB2312"/>
          <w:sz w:val="28"/>
          <w:szCs w:val="28"/>
        </w:rPr>
        <w:t>8.65</w:t>
      </w:r>
      <w:r>
        <w:rPr>
          <w:rFonts w:ascii="仿宋_GB2312" w:eastAsia="仿宋_GB2312" w:hint="eastAsia"/>
          <w:sz w:val="28"/>
          <w:szCs w:val="28"/>
        </w:rPr>
        <w:lastRenderedPageBreak/>
        <w:t>万元。其中：</w:t>
      </w:r>
    </w:p>
    <w:p w:rsidR="00CF5FAC" w:rsidRDefault="0038789D" w:rsidP="00054847">
      <w:pPr>
        <w:numPr>
          <w:ilvl w:val="0"/>
          <w:numId w:val="1"/>
        </w:numPr>
        <w:spacing w:line="560" w:lineRule="exact"/>
        <w:ind w:firstLine="420"/>
        <w:rPr>
          <w:rFonts w:ascii="仿宋_GB2312" w:eastAsia="仿宋_GB2312"/>
          <w:sz w:val="28"/>
          <w:szCs w:val="28"/>
        </w:rPr>
      </w:pPr>
      <w:r>
        <w:rPr>
          <w:rFonts w:ascii="仿宋_GB2312" w:eastAsia="仿宋_GB2312" w:hint="eastAsia"/>
          <w:sz w:val="28"/>
          <w:szCs w:val="28"/>
        </w:rPr>
        <w:t>因公出国（境）费用。2024年度决算数0万元，比2024年度年初预算数0万元</w:t>
      </w:r>
      <w:r w:rsidR="00054847" w:rsidRPr="00054847">
        <w:rPr>
          <w:rFonts w:ascii="仿宋_GB2312" w:eastAsia="仿宋_GB2312" w:hint="eastAsia"/>
          <w:sz w:val="28"/>
          <w:szCs w:val="28"/>
        </w:rPr>
        <w:t>增减无变化，保持一致。主要原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p>
    <w:p w:rsidR="00CF5FAC" w:rsidRDefault="0038789D">
      <w:pPr>
        <w:numPr>
          <w:ilvl w:val="0"/>
          <w:numId w:val="1"/>
        </w:numPr>
        <w:spacing w:line="560" w:lineRule="exact"/>
        <w:ind w:firstLineChars="150" w:firstLine="420"/>
        <w:rPr>
          <w:rFonts w:ascii="仿宋_GB2312" w:eastAsia="仿宋_GB2312"/>
          <w:sz w:val="28"/>
          <w:szCs w:val="28"/>
        </w:rPr>
      </w:pPr>
      <w:r>
        <w:rPr>
          <w:rFonts w:ascii="仿宋_GB2312" w:eastAsia="仿宋_GB2312" w:hint="eastAsia"/>
          <w:sz w:val="28"/>
          <w:szCs w:val="28"/>
        </w:rPr>
        <w:t>公务接待费。2024年度决算数0万元，比2024年度年初预算数3万元减少3万元。主要原因：本单位2</w:t>
      </w:r>
      <w:r>
        <w:rPr>
          <w:rFonts w:ascii="仿宋_GB2312" w:eastAsia="仿宋_GB2312"/>
          <w:sz w:val="28"/>
          <w:szCs w:val="28"/>
        </w:rPr>
        <w:t>024</w:t>
      </w:r>
      <w:r>
        <w:rPr>
          <w:rFonts w:ascii="仿宋_GB2312" w:eastAsia="仿宋_GB2312" w:hint="eastAsia"/>
          <w:sz w:val="28"/>
          <w:szCs w:val="28"/>
        </w:rPr>
        <w:t>年度无公务接待费支出。</w:t>
      </w:r>
      <w:r w:rsidR="00054847" w:rsidRPr="00AD2323">
        <w:rPr>
          <w:rFonts w:ascii="仿宋_GB2312" w:eastAsia="仿宋_GB2312" w:hint="eastAsia"/>
          <w:sz w:val="28"/>
          <w:szCs w:val="28"/>
        </w:rPr>
        <w:t>2024年度公务接待费主要用于公务接待事项。公务接待0批次，公务接待0人次。</w:t>
      </w:r>
    </w:p>
    <w:p w:rsidR="00CF5FAC" w:rsidRDefault="0038789D">
      <w:pPr>
        <w:numPr>
          <w:ilvl w:val="0"/>
          <w:numId w:val="1"/>
        </w:numPr>
        <w:spacing w:line="560" w:lineRule="exact"/>
        <w:ind w:firstLineChars="150" w:firstLine="420"/>
        <w:rPr>
          <w:rFonts w:ascii="仿宋_GB2312" w:eastAsia="仿宋_GB2312"/>
          <w:sz w:val="28"/>
          <w:szCs w:val="28"/>
        </w:rPr>
      </w:pPr>
      <w:r>
        <w:rPr>
          <w:rFonts w:ascii="仿宋_GB2312" w:eastAsia="仿宋_GB2312" w:hint="eastAsia"/>
          <w:sz w:val="28"/>
          <w:szCs w:val="28"/>
        </w:rPr>
        <w:t>公务用车购置及运行维护费。2024年度决算数</w:t>
      </w:r>
      <w:r>
        <w:rPr>
          <w:rFonts w:ascii="仿宋_GB2312" w:eastAsia="仿宋_GB2312"/>
          <w:sz w:val="28"/>
          <w:szCs w:val="28"/>
        </w:rPr>
        <w:t>2.45</w:t>
      </w:r>
      <w:r>
        <w:rPr>
          <w:rFonts w:ascii="仿宋_GB2312" w:eastAsia="仿宋_GB2312" w:hint="eastAsia"/>
          <w:sz w:val="28"/>
          <w:szCs w:val="28"/>
        </w:rPr>
        <w:t>万元，比2024年度年初预算数</w:t>
      </w:r>
      <w:r>
        <w:rPr>
          <w:rFonts w:ascii="仿宋_GB2312" w:eastAsia="仿宋_GB2312"/>
          <w:sz w:val="28"/>
          <w:szCs w:val="28"/>
        </w:rPr>
        <w:t>8.1</w:t>
      </w:r>
      <w:r>
        <w:rPr>
          <w:rFonts w:ascii="仿宋_GB2312" w:eastAsia="仿宋_GB2312" w:hint="eastAsia"/>
          <w:sz w:val="28"/>
          <w:szCs w:val="28"/>
        </w:rPr>
        <w:t>万元减少5</w:t>
      </w:r>
      <w:r>
        <w:rPr>
          <w:rFonts w:ascii="仿宋_GB2312" w:eastAsia="仿宋_GB2312"/>
          <w:sz w:val="28"/>
          <w:szCs w:val="28"/>
        </w:rPr>
        <w:t>.65</w:t>
      </w:r>
      <w:r>
        <w:rPr>
          <w:rFonts w:ascii="仿宋_GB2312" w:eastAsia="仿宋_GB2312" w:hint="eastAsia"/>
          <w:sz w:val="28"/>
          <w:szCs w:val="28"/>
        </w:rPr>
        <w:t>万元。其中，公务用车购置费2024年度决算数0万元，主要原因：</w:t>
      </w:r>
      <w:r w:rsidR="00AA7541">
        <w:rPr>
          <w:rFonts w:ascii="仿宋_GB2312" w:eastAsia="仿宋_GB2312" w:hint="eastAsia"/>
          <w:sz w:val="28"/>
          <w:szCs w:val="28"/>
        </w:rPr>
        <w:t>本年度公务用车购置无支出，</w:t>
      </w:r>
      <w:r>
        <w:rPr>
          <w:rFonts w:ascii="仿宋_GB2312" w:eastAsia="仿宋_GB2312" w:hint="eastAsia"/>
          <w:sz w:val="28"/>
          <w:szCs w:val="28"/>
        </w:rPr>
        <w:t>2024年度购置</w:t>
      </w:r>
      <w:r w:rsidR="00AA7541" w:rsidRPr="00AD2323">
        <w:rPr>
          <w:rFonts w:ascii="仿宋_GB2312" w:eastAsia="仿宋_GB2312" w:hint="eastAsia"/>
          <w:sz w:val="28"/>
          <w:szCs w:val="28"/>
        </w:rPr>
        <w:t>（更新）</w:t>
      </w:r>
      <w:r>
        <w:rPr>
          <w:rFonts w:ascii="仿宋_GB2312" w:eastAsia="仿宋_GB2312" w:hint="eastAsia"/>
          <w:sz w:val="28"/>
          <w:szCs w:val="28"/>
        </w:rPr>
        <w:t>0辆。公务用车运行维护费2024年度决算数</w:t>
      </w:r>
      <w:r>
        <w:rPr>
          <w:rFonts w:ascii="仿宋_GB2312" w:eastAsia="仿宋_GB2312"/>
          <w:sz w:val="28"/>
          <w:szCs w:val="28"/>
        </w:rPr>
        <w:t>2.45</w:t>
      </w:r>
      <w:r>
        <w:rPr>
          <w:rFonts w:ascii="仿宋_GB2312" w:eastAsia="仿宋_GB2312" w:hint="eastAsia"/>
          <w:sz w:val="28"/>
          <w:szCs w:val="28"/>
        </w:rPr>
        <w:t>万元，主要原因：</w:t>
      </w:r>
      <w:r w:rsidR="008660A1" w:rsidRPr="00AD2323">
        <w:rPr>
          <w:rFonts w:ascii="仿宋_GB2312" w:eastAsia="仿宋_GB2312" w:hint="eastAsia"/>
          <w:sz w:val="28"/>
          <w:szCs w:val="28"/>
        </w:rPr>
        <w:t>严格落实公务用车使用规定，认真贯彻厉行节约反对浪费的有关要求，本着节俭高效的原则,进一步加强公务用车管理,</w:t>
      </w:r>
      <w:r w:rsidR="008660A1">
        <w:rPr>
          <w:rFonts w:ascii="仿宋_GB2312" w:eastAsia="仿宋_GB2312" w:hint="eastAsia"/>
          <w:sz w:val="28"/>
          <w:szCs w:val="28"/>
        </w:rPr>
        <w:t>减少费用支出</w:t>
      </w:r>
      <w:r>
        <w:rPr>
          <w:rFonts w:ascii="仿宋_GB2312" w:eastAsia="仿宋_GB2312" w:hint="eastAsia"/>
          <w:sz w:val="28"/>
          <w:szCs w:val="28"/>
        </w:rPr>
        <w:t>。2024年度公务用车保有量</w:t>
      </w:r>
      <w:r>
        <w:rPr>
          <w:rFonts w:ascii="仿宋_GB2312" w:eastAsia="仿宋_GB2312"/>
          <w:sz w:val="28"/>
          <w:szCs w:val="28"/>
        </w:rPr>
        <w:t>3</w:t>
      </w:r>
      <w:r>
        <w:rPr>
          <w:rFonts w:ascii="仿宋_GB2312" w:eastAsia="仿宋_GB2312" w:hint="eastAsia"/>
          <w:sz w:val="28"/>
          <w:szCs w:val="28"/>
        </w:rPr>
        <w:t>辆。</w:t>
      </w:r>
    </w:p>
    <w:p w:rsidR="00CF5FAC" w:rsidRDefault="0038789D">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CF5FAC" w:rsidRDefault="0038789D">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本单位不在机关运行经费统计范围之内。</w:t>
      </w:r>
    </w:p>
    <w:p w:rsidR="00CF5FAC" w:rsidRDefault="0038789D">
      <w:pPr>
        <w:ind w:left="540"/>
        <w:rPr>
          <w:rFonts w:ascii="黑体" w:eastAsia="黑体"/>
          <w:sz w:val="28"/>
          <w:szCs w:val="28"/>
        </w:rPr>
      </w:pPr>
      <w:r>
        <w:rPr>
          <w:rFonts w:ascii="黑体" w:eastAsia="黑体" w:hint="eastAsia"/>
          <w:sz w:val="28"/>
          <w:szCs w:val="28"/>
        </w:rPr>
        <w:t>三、政府采购支出情况</w:t>
      </w:r>
    </w:p>
    <w:p w:rsidR="00CF5FAC" w:rsidRDefault="0038789D">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58.01</w:t>
      </w:r>
      <w:r>
        <w:rPr>
          <w:rFonts w:ascii="仿宋_GB2312" w:eastAsia="仿宋_GB2312" w:hint="eastAsia"/>
          <w:sz w:val="28"/>
          <w:szCs w:val="28"/>
        </w:rPr>
        <w:t>万元，其中：政府采购货物支出</w:t>
      </w:r>
      <w:r>
        <w:rPr>
          <w:rFonts w:ascii="仿宋_GB2312" w:eastAsia="仿宋_GB2312"/>
          <w:sz w:val="28"/>
          <w:szCs w:val="28"/>
        </w:rPr>
        <w:t>1.2</w:t>
      </w:r>
      <w:r>
        <w:rPr>
          <w:rFonts w:ascii="仿宋_GB2312" w:eastAsia="仿宋_GB2312" w:hint="eastAsia"/>
          <w:sz w:val="28"/>
          <w:szCs w:val="28"/>
        </w:rPr>
        <w:t>5万元，政府采购工程支出0万元，政府采购服务支出</w:t>
      </w:r>
      <w:r>
        <w:rPr>
          <w:rFonts w:ascii="仿宋_GB2312" w:eastAsia="仿宋_GB2312"/>
          <w:sz w:val="28"/>
          <w:szCs w:val="28"/>
        </w:rPr>
        <w:t>56.76</w:t>
      </w:r>
      <w:r>
        <w:rPr>
          <w:rFonts w:ascii="仿宋_GB2312" w:eastAsia="仿宋_GB2312" w:hint="eastAsia"/>
          <w:sz w:val="28"/>
          <w:szCs w:val="28"/>
        </w:rPr>
        <w:t>万元。授予中小企业合同金额</w:t>
      </w:r>
      <w:r>
        <w:rPr>
          <w:rFonts w:ascii="仿宋_GB2312" w:eastAsia="仿宋_GB2312"/>
          <w:sz w:val="28"/>
          <w:szCs w:val="28"/>
        </w:rPr>
        <w:t>57.05</w:t>
      </w:r>
      <w:r>
        <w:rPr>
          <w:rFonts w:ascii="仿宋_GB2312" w:eastAsia="仿宋_GB2312" w:hint="eastAsia"/>
          <w:sz w:val="28"/>
          <w:szCs w:val="28"/>
        </w:rPr>
        <w:t>万元，占政府采购支出总额的98.34%，其中：授予小微企业合同</w:t>
      </w:r>
      <w:r>
        <w:rPr>
          <w:rFonts w:ascii="仿宋_GB2312" w:eastAsia="仿宋_GB2312" w:hint="eastAsia"/>
          <w:sz w:val="28"/>
          <w:szCs w:val="28"/>
        </w:rPr>
        <w:lastRenderedPageBreak/>
        <w:t>金额</w:t>
      </w:r>
      <w:r>
        <w:rPr>
          <w:rFonts w:ascii="仿宋_GB2312" w:eastAsia="仿宋_GB2312"/>
          <w:sz w:val="28"/>
          <w:szCs w:val="28"/>
        </w:rPr>
        <w:t>55.9</w:t>
      </w:r>
      <w:r>
        <w:rPr>
          <w:rFonts w:ascii="仿宋_GB2312" w:eastAsia="仿宋_GB2312" w:hint="eastAsia"/>
          <w:sz w:val="28"/>
          <w:szCs w:val="28"/>
        </w:rPr>
        <w:t>万元，占政府采购支出总额的</w:t>
      </w:r>
      <w:r>
        <w:rPr>
          <w:rFonts w:ascii="仿宋_GB2312" w:eastAsia="仿宋_GB2312"/>
          <w:sz w:val="28"/>
          <w:szCs w:val="28"/>
        </w:rPr>
        <w:t>96.36</w:t>
      </w:r>
      <w:r>
        <w:rPr>
          <w:rFonts w:ascii="仿宋_GB2312" w:eastAsia="仿宋_GB2312" w:hint="eastAsia"/>
          <w:sz w:val="28"/>
          <w:szCs w:val="28"/>
        </w:rPr>
        <w:t>%。</w:t>
      </w:r>
    </w:p>
    <w:p w:rsidR="00CF5FAC" w:rsidRDefault="0038789D">
      <w:pPr>
        <w:ind w:firstLineChars="200" w:firstLine="560"/>
        <w:rPr>
          <w:rFonts w:ascii="黑体" w:eastAsia="黑体"/>
          <w:sz w:val="28"/>
          <w:szCs w:val="28"/>
          <w:highlight w:val="yellow"/>
        </w:rPr>
      </w:pPr>
      <w:r>
        <w:rPr>
          <w:rFonts w:ascii="黑体" w:eastAsia="黑体" w:hint="eastAsia"/>
          <w:sz w:val="28"/>
          <w:szCs w:val="28"/>
        </w:rPr>
        <w:t>四、国有资产占用情况</w:t>
      </w:r>
    </w:p>
    <w:p w:rsidR="00CF5FAC" w:rsidRDefault="0038789D">
      <w:pPr>
        <w:ind w:firstLineChars="200" w:firstLine="560"/>
        <w:rPr>
          <w:rFonts w:ascii="仿宋_GB2312" w:eastAsia="仿宋_GB2312"/>
          <w:sz w:val="32"/>
          <w:szCs w:val="32"/>
        </w:rPr>
      </w:pPr>
      <w:r>
        <w:rPr>
          <w:rFonts w:ascii="仿宋_GB2312" w:eastAsia="仿宋_GB2312" w:hint="eastAsia"/>
          <w:sz w:val="28"/>
          <w:szCs w:val="28"/>
        </w:rPr>
        <w:t>截至12月31日，北京市海淀区实验小学大兴分校共有车辆3台；单位价值100万元（含）以上的设备0台（套）。</w:t>
      </w:r>
    </w:p>
    <w:p w:rsidR="00CF5FAC" w:rsidRDefault="0038789D">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CF5FAC" w:rsidRDefault="0038789D">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CF5FAC" w:rsidRDefault="0038789D">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CF5FAC" w:rsidRDefault="0038789D">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CF5FAC" w:rsidRDefault="0038789D">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CF5FAC" w:rsidRDefault="0038789D">
      <w:pPr>
        <w:ind w:firstLineChars="200" w:firstLine="560"/>
        <w:rPr>
          <w:rFonts w:ascii="仿宋_GB2312" w:eastAsia="仿宋_GB2312"/>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CF5FAC" w:rsidRDefault="0038789D">
      <w:pPr>
        <w:ind w:firstLineChars="150" w:firstLine="420"/>
        <w:rPr>
          <w:rFonts w:ascii="仿宋_GB2312" w:eastAsia="仿宋_GB2312"/>
          <w:sz w:val="28"/>
          <w:szCs w:val="28"/>
        </w:rPr>
      </w:pPr>
      <w:r>
        <w:rPr>
          <w:rFonts w:ascii="仿宋_GB2312" w:eastAsia="仿宋_GB2312" w:hint="eastAsia"/>
          <w:sz w:val="28"/>
          <w:szCs w:val="28"/>
        </w:rPr>
        <w:t xml:space="preserve"> </w:t>
      </w:r>
      <w:r>
        <w:rPr>
          <w:rFonts w:ascii="仿宋_GB2312" w:eastAsia="仿宋_GB2312"/>
          <w:sz w:val="28"/>
          <w:szCs w:val="28"/>
        </w:rPr>
        <w:t>4.</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，是规范财政支出管理和强化预算约束的有效措施</w:t>
      </w:r>
      <w:r>
        <w:rPr>
          <w:rFonts w:ascii="仿宋_GB2312" w:eastAsia="仿宋_GB2312"/>
          <w:sz w:val="28"/>
          <w:szCs w:val="28"/>
        </w:rPr>
        <w:t>。</w:t>
      </w:r>
    </w:p>
    <w:p w:rsidR="00CF5FAC" w:rsidRDefault="0038789D">
      <w:pPr>
        <w:ind w:firstLineChars="150" w:firstLine="420"/>
        <w:rPr>
          <w:rFonts w:ascii="仿宋_GB2312" w:eastAsia="仿宋_GB2312"/>
          <w:sz w:val="28"/>
          <w:szCs w:val="28"/>
        </w:rPr>
      </w:pPr>
      <w:r>
        <w:rPr>
          <w:rFonts w:ascii="仿宋_GB2312" w:eastAsia="仿宋_GB2312"/>
          <w:sz w:val="28"/>
          <w:szCs w:val="28"/>
        </w:rPr>
        <w:t>5.政府购买服务：</w:t>
      </w:r>
      <w:r>
        <w:rPr>
          <w:rFonts w:ascii="仿宋_GB2312" w:eastAsia="仿宋_GB2312" w:hint="eastAsia"/>
          <w:sz w:val="28"/>
          <w:szCs w:val="28"/>
        </w:rPr>
        <w:t>是指各级国家机关将属于自身职责范围且适合通过市场化方式提供的服务事项，按照政府采购方</w:t>
      </w:r>
      <w:r>
        <w:rPr>
          <w:rFonts w:ascii="仿宋_GB2312" w:eastAsia="仿宋_GB2312" w:hint="eastAsia"/>
          <w:sz w:val="28"/>
          <w:szCs w:val="28"/>
        </w:rPr>
        <w:lastRenderedPageBreak/>
        <w:t>式和程序，交由符合条件的服务供应商承担，并根据服务数量和质量等因素向其支付费用的行为。</w:t>
      </w:r>
    </w:p>
    <w:p w:rsidR="00CF5FAC" w:rsidRDefault="0038789D">
      <w:pPr>
        <w:ind w:firstLineChars="150" w:firstLine="420"/>
        <w:rPr>
          <w:rFonts w:ascii="仿宋_GB2312" w:eastAsia="仿宋_GB2312"/>
          <w:sz w:val="28"/>
          <w:szCs w:val="28"/>
        </w:rPr>
      </w:pPr>
      <w:r>
        <w:rPr>
          <w:rFonts w:ascii="仿宋_GB2312" w:eastAsia="仿宋_GB2312"/>
          <w:sz w:val="28"/>
          <w:szCs w:val="28"/>
        </w:rPr>
        <w:t>6</w:t>
      </w:r>
      <w:r>
        <w:rPr>
          <w:rFonts w:ascii="仿宋_GB2312" w:eastAsia="仿宋_GB2312" w:hint="eastAsia"/>
          <w:sz w:val="28"/>
          <w:szCs w:val="28"/>
        </w:rPr>
        <w:t>.教育支出（类）普通教育（款）小学教育（项）：反映各部门举办的小学教育支出。政府各部门对社会组织等举办的小学的资助，如捐赠、补贴等，也在本科目中反映。</w:t>
      </w:r>
    </w:p>
    <w:p w:rsidR="00CF5FAC" w:rsidRDefault="0038789D">
      <w:pPr>
        <w:ind w:firstLineChars="150" w:firstLine="420"/>
        <w:rPr>
          <w:rFonts w:ascii="仿宋_GB2312" w:eastAsia="仿宋_GB2312"/>
          <w:sz w:val="28"/>
          <w:szCs w:val="28"/>
        </w:rPr>
      </w:pPr>
      <w:r>
        <w:rPr>
          <w:rFonts w:ascii="仿宋_GB2312" w:eastAsia="仿宋_GB2312"/>
          <w:sz w:val="28"/>
          <w:szCs w:val="28"/>
        </w:rPr>
        <w:t>7</w:t>
      </w:r>
      <w:r>
        <w:rPr>
          <w:rFonts w:ascii="仿宋_GB2312" w:eastAsia="仿宋_GB2312" w:hint="eastAsia"/>
          <w:sz w:val="28"/>
          <w:szCs w:val="28"/>
        </w:rPr>
        <w:t>.社会保障和就业支出（类）行政事业单位养老支出（款）事业单位离退休（项）：反映事业单位开支的离退休经费。</w:t>
      </w:r>
    </w:p>
    <w:p w:rsidR="00CF5FAC" w:rsidRDefault="0038789D">
      <w:pPr>
        <w:ind w:firstLineChars="150" w:firstLine="420"/>
        <w:rPr>
          <w:rFonts w:ascii="仿宋_GB2312" w:eastAsia="仿宋_GB2312"/>
          <w:sz w:val="28"/>
          <w:szCs w:val="28"/>
        </w:rPr>
      </w:pPr>
      <w:r>
        <w:rPr>
          <w:rFonts w:ascii="仿宋_GB2312" w:eastAsia="仿宋_GB2312"/>
          <w:sz w:val="28"/>
          <w:szCs w:val="28"/>
        </w:rPr>
        <w:t>8</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CF5FAC" w:rsidRDefault="0038789D">
      <w:pPr>
        <w:ind w:firstLineChars="150" w:firstLine="420"/>
        <w:rPr>
          <w:rFonts w:ascii="仿宋_GB2312" w:eastAsia="仿宋_GB2312"/>
          <w:sz w:val="28"/>
          <w:szCs w:val="28"/>
        </w:rPr>
      </w:pPr>
      <w:r>
        <w:rPr>
          <w:rFonts w:ascii="仿宋_GB2312" w:eastAsia="仿宋_GB2312"/>
          <w:sz w:val="28"/>
          <w:szCs w:val="28"/>
        </w:rPr>
        <w:t>9</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CF5FAC" w:rsidRDefault="0038789D">
      <w:pPr>
        <w:ind w:firstLineChars="150" w:firstLine="42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0</w:t>
      </w:r>
      <w:r>
        <w:rPr>
          <w:rFonts w:ascii="仿宋_GB2312" w:eastAsia="仿宋_GB2312" w:hint="eastAsia"/>
          <w:sz w:val="28"/>
          <w:szCs w:val="28"/>
        </w:rPr>
        <w:t>.社会保障和就业支出（类）行政事业单位养老支出（款）其他行政事业单位养老支出（项）：反映除上述项目以外其他用于行政事业单位养老方面的支出。</w:t>
      </w:r>
    </w:p>
    <w:p w:rsidR="00CF5FAC" w:rsidRDefault="0038789D">
      <w:pPr>
        <w:ind w:firstLineChars="150" w:firstLine="42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1</w:t>
      </w: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退休人员待遇的医疗经费。</w:t>
      </w:r>
    </w:p>
    <w:p w:rsidR="00CF5FAC" w:rsidRDefault="0038789D">
      <w:pPr>
        <w:ind w:firstLineChars="150" w:firstLine="42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2</w:t>
      </w:r>
      <w:r>
        <w:rPr>
          <w:rFonts w:ascii="仿宋_GB2312" w:eastAsia="仿宋_GB2312" w:hint="eastAsia"/>
          <w:sz w:val="28"/>
          <w:szCs w:val="28"/>
        </w:rPr>
        <w:t>.卫生健康支出（类）行政事业单位医疗（款）公务员医疗补助（项）：反映财政部门安排的公务员医疗补助经费。</w:t>
      </w:r>
    </w:p>
    <w:p w:rsidR="00CF5FAC" w:rsidRDefault="0038789D">
      <w:pPr>
        <w:ind w:firstLineChars="150" w:firstLine="42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3.</w:t>
      </w:r>
      <w:r>
        <w:rPr>
          <w:rFonts w:ascii="仿宋_GB2312" w:eastAsia="仿宋_GB2312" w:hint="eastAsia"/>
          <w:sz w:val="28"/>
          <w:szCs w:val="28"/>
        </w:rPr>
        <w:t>节能环保支出（类）污染防治（款）大气（项）：反应政府在治理空气污染、汽车尾气、酸雨、二氧化碳、沙尘</w:t>
      </w:r>
      <w:r>
        <w:rPr>
          <w:rFonts w:ascii="仿宋_GB2312" w:eastAsia="仿宋_GB2312" w:hint="eastAsia"/>
          <w:sz w:val="28"/>
          <w:szCs w:val="28"/>
        </w:rPr>
        <w:lastRenderedPageBreak/>
        <w:t>暴等方面的支出。</w:t>
      </w:r>
    </w:p>
    <w:p w:rsidR="00CF5FAC" w:rsidRDefault="0038789D">
      <w:pPr>
        <w:ind w:firstLineChars="150" w:firstLine="420"/>
        <w:rPr>
          <w:rFonts w:ascii="黑体" w:eastAsia="黑体"/>
          <w:sz w:val="32"/>
          <w:szCs w:val="32"/>
        </w:rPr>
      </w:pPr>
      <w:r>
        <w:rPr>
          <w:rFonts w:ascii="仿宋_GB2312" w:eastAsia="仿宋_GB2312"/>
          <w:sz w:val="28"/>
          <w:szCs w:val="28"/>
        </w:rPr>
        <w:t>14.</w:t>
      </w:r>
      <w:r>
        <w:rPr>
          <w:rFonts w:ascii="仿宋_GB2312" w:eastAsia="仿宋_GB2312" w:hint="eastAsia"/>
          <w:sz w:val="28"/>
          <w:szCs w:val="28"/>
        </w:rPr>
        <w:t>住房保障支出（类）住房改革支出（款）购房补贴（项）：反应按房改政策规定，行政事业单位向符合条件职工（含离退休人员）、军队（含武警）向转役复员离退休人员发放的用于购买住房的补贴。</w:t>
      </w:r>
    </w:p>
    <w:p w:rsidR="00CF5FAC" w:rsidRDefault="00CF5FAC">
      <w:pPr>
        <w:tabs>
          <w:tab w:val="center" w:pos="6979"/>
        </w:tabs>
        <w:spacing w:line="380" w:lineRule="exact"/>
        <w:jc w:val="center"/>
        <w:rPr>
          <w:rFonts w:ascii="宋体" w:hAnsi="宋体" w:cs="宋体"/>
          <w:b/>
          <w:bCs/>
          <w:kern w:val="0"/>
          <w:sz w:val="28"/>
          <w:szCs w:val="28"/>
        </w:rPr>
      </w:pPr>
    </w:p>
    <w:p w:rsidR="00CF5FAC" w:rsidRDefault="00CF5FAC">
      <w:pPr>
        <w:pStyle w:val="2"/>
        <w:rPr>
          <w:rFonts w:ascii="宋体" w:hAnsi="宋体" w:cs="宋体"/>
          <w:sz w:val="28"/>
          <w:szCs w:val="28"/>
        </w:rPr>
      </w:pPr>
    </w:p>
    <w:p w:rsidR="00CF5FAC" w:rsidRDefault="00CF5FAC">
      <w:pPr>
        <w:rPr>
          <w:rFonts w:ascii="宋体" w:hAnsi="宋体" w:cs="宋体"/>
          <w:b/>
          <w:bCs/>
          <w:kern w:val="0"/>
          <w:sz w:val="28"/>
          <w:szCs w:val="28"/>
        </w:rPr>
      </w:pPr>
    </w:p>
    <w:p w:rsidR="00CF5FAC" w:rsidRDefault="00CF5FAC">
      <w:pPr>
        <w:pStyle w:val="2"/>
      </w:pPr>
    </w:p>
    <w:p w:rsidR="00CF5FAC" w:rsidRDefault="00CF5FAC">
      <w:pPr>
        <w:tabs>
          <w:tab w:val="center" w:pos="6979"/>
        </w:tabs>
        <w:spacing w:line="380" w:lineRule="exact"/>
        <w:jc w:val="center"/>
        <w:rPr>
          <w:rFonts w:ascii="宋体" w:hAnsi="宋体" w:cs="宋体"/>
          <w:b/>
          <w:bCs/>
          <w:kern w:val="0"/>
          <w:sz w:val="28"/>
          <w:szCs w:val="28"/>
        </w:rPr>
      </w:pPr>
    </w:p>
    <w:p w:rsidR="00CF5FAC" w:rsidRDefault="00CF5FAC">
      <w:pPr>
        <w:rPr>
          <w:rFonts w:ascii="黑体" w:eastAsia="黑体"/>
          <w:sz w:val="32"/>
          <w:szCs w:val="32"/>
        </w:rPr>
      </w:pPr>
    </w:p>
    <w:p w:rsidR="00CF5FAC" w:rsidRDefault="00CF5FAC">
      <w:pPr>
        <w:ind w:firstLineChars="200" w:firstLine="640"/>
        <w:jc w:val="center"/>
        <w:rPr>
          <w:rFonts w:ascii="黑体" w:eastAsia="黑体"/>
          <w:sz w:val="32"/>
          <w:szCs w:val="32"/>
        </w:rPr>
      </w:pPr>
    </w:p>
    <w:p w:rsidR="00CF5FAC" w:rsidRDefault="0038789D">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CF5FAC" w:rsidRDefault="00CF5FAC">
      <w:pPr>
        <w:ind w:firstLineChars="200" w:firstLine="560"/>
        <w:rPr>
          <w:rFonts w:ascii="黑体" w:eastAsia="黑体"/>
          <w:sz w:val="28"/>
          <w:szCs w:val="28"/>
          <w:highlight w:val="yellow"/>
        </w:rPr>
      </w:pPr>
    </w:p>
    <w:p w:rsidR="00CF5FAC" w:rsidRDefault="0038789D" w:rsidP="004211B7">
      <w:pPr>
        <w:jc w:val="center"/>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CF5FAC" w:rsidRDefault="00CF5FAC">
      <w:pPr>
        <w:spacing w:line="480" w:lineRule="exact"/>
      </w:pPr>
    </w:p>
    <w:p w:rsidR="00CF5FAC" w:rsidRDefault="00CF5FAC">
      <w:pPr>
        <w:pStyle w:val="2"/>
      </w:pPr>
    </w:p>
    <w:p w:rsidR="00CF5FAC" w:rsidRDefault="00CF5FAC"/>
    <w:p w:rsidR="00CF5FAC" w:rsidRDefault="00CF5FAC">
      <w:pPr>
        <w:pStyle w:val="2"/>
      </w:pPr>
    </w:p>
    <w:sectPr w:rsidR="00CF5FAC">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432" w:rsidRDefault="00A92432">
      <w:r>
        <w:separator/>
      </w:r>
    </w:p>
  </w:endnote>
  <w:endnote w:type="continuationSeparator" w:id="0">
    <w:p w:rsidR="00A92432" w:rsidRDefault="00A9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FAC" w:rsidRDefault="0038789D">
    <w:pPr>
      <w:pStyle w:val="a7"/>
      <w:framePr w:wrap="around" w:vAnchor="text" w:hAnchor="margin" w:xAlign="center" w:y="1"/>
      <w:rPr>
        <w:rStyle w:val="ad"/>
      </w:rPr>
    </w:pPr>
    <w:r>
      <w:fldChar w:fldCharType="begin"/>
    </w:r>
    <w:r>
      <w:rPr>
        <w:rStyle w:val="ad"/>
      </w:rPr>
      <w:instrText xml:space="preserve">PAGE  </w:instrText>
    </w:r>
    <w:r>
      <w:fldChar w:fldCharType="separate"/>
    </w:r>
    <w:r w:rsidR="00985433">
      <w:rPr>
        <w:rStyle w:val="ad"/>
        <w:noProof/>
      </w:rPr>
      <w:t>3</w:t>
    </w:r>
    <w:r>
      <w:fldChar w:fldCharType="end"/>
    </w:r>
  </w:p>
  <w:p w:rsidR="00CF5FAC" w:rsidRDefault="00CF5FA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FAC" w:rsidRDefault="0038789D">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CF5FAC" w:rsidRDefault="00CF5FA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FAC" w:rsidRDefault="0038789D">
    <w:pPr>
      <w:pStyle w:val="a7"/>
      <w:framePr w:wrap="around" w:vAnchor="text" w:hAnchor="margin" w:xAlign="center" w:y="1"/>
      <w:rPr>
        <w:rStyle w:val="ad"/>
      </w:rPr>
    </w:pPr>
    <w:r>
      <w:fldChar w:fldCharType="begin"/>
    </w:r>
    <w:r>
      <w:rPr>
        <w:rStyle w:val="ad"/>
      </w:rPr>
      <w:instrText xml:space="preserve">PAGE  </w:instrText>
    </w:r>
    <w:r>
      <w:fldChar w:fldCharType="separate"/>
    </w:r>
    <w:r w:rsidR="00985433">
      <w:rPr>
        <w:rStyle w:val="ad"/>
        <w:noProof/>
      </w:rPr>
      <w:t>7</w:t>
    </w:r>
    <w:r>
      <w:fldChar w:fldCharType="end"/>
    </w:r>
  </w:p>
  <w:p w:rsidR="00CF5FAC" w:rsidRDefault="00CF5FA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432" w:rsidRDefault="00A92432">
      <w:r>
        <w:separator/>
      </w:r>
    </w:p>
  </w:footnote>
  <w:footnote w:type="continuationSeparator" w:id="0">
    <w:p w:rsidR="00A92432" w:rsidRDefault="00A924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F47B6F0F"/>
    <w:multiLevelType w:val="singleLevel"/>
    <w:tmpl w:val="F47B6F0F"/>
    <w:lvl w:ilvl="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54847"/>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65E"/>
    <w:rsid w:val="0011483D"/>
    <w:rsid w:val="00115724"/>
    <w:rsid w:val="0012090C"/>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9423F"/>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BA8"/>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76581"/>
    <w:rsid w:val="0028081D"/>
    <w:rsid w:val="0028458C"/>
    <w:rsid w:val="002911BD"/>
    <w:rsid w:val="00291C98"/>
    <w:rsid w:val="00294DE9"/>
    <w:rsid w:val="002A1488"/>
    <w:rsid w:val="002A4C2B"/>
    <w:rsid w:val="002B103F"/>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3079"/>
    <w:rsid w:val="00325687"/>
    <w:rsid w:val="00332C14"/>
    <w:rsid w:val="00335079"/>
    <w:rsid w:val="003352CE"/>
    <w:rsid w:val="00341D8E"/>
    <w:rsid w:val="00342F4B"/>
    <w:rsid w:val="003502B9"/>
    <w:rsid w:val="00351B8F"/>
    <w:rsid w:val="00353226"/>
    <w:rsid w:val="00353717"/>
    <w:rsid w:val="00354630"/>
    <w:rsid w:val="00365A24"/>
    <w:rsid w:val="00366ED2"/>
    <w:rsid w:val="003712DB"/>
    <w:rsid w:val="00373DDC"/>
    <w:rsid w:val="00382A86"/>
    <w:rsid w:val="00383BCC"/>
    <w:rsid w:val="00385243"/>
    <w:rsid w:val="0038789D"/>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11B7"/>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17209"/>
    <w:rsid w:val="0052381C"/>
    <w:rsid w:val="00533AA8"/>
    <w:rsid w:val="005346B3"/>
    <w:rsid w:val="0054051C"/>
    <w:rsid w:val="005413C8"/>
    <w:rsid w:val="00546A84"/>
    <w:rsid w:val="00547BE2"/>
    <w:rsid w:val="0055353D"/>
    <w:rsid w:val="0056187C"/>
    <w:rsid w:val="00576B03"/>
    <w:rsid w:val="00581E1A"/>
    <w:rsid w:val="00586494"/>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095"/>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C7EA0"/>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2DE3"/>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001"/>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57FDA"/>
    <w:rsid w:val="0086238C"/>
    <w:rsid w:val="008655DC"/>
    <w:rsid w:val="008660A1"/>
    <w:rsid w:val="0086732D"/>
    <w:rsid w:val="00870183"/>
    <w:rsid w:val="0087477F"/>
    <w:rsid w:val="00875726"/>
    <w:rsid w:val="00877F10"/>
    <w:rsid w:val="0088225D"/>
    <w:rsid w:val="00882916"/>
    <w:rsid w:val="00882F8D"/>
    <w:rsid w:val="00884FB0"/>
    <w:rsid w:val="008853A5"/>
    <w:rsid w:val="008944DA"/>
    <w:rsid w:val="00894D78"/>
    <w:rsid w:val="008A6A18"/>
    <w:rsid w:val="008B033F"/>
    <w:rsid w:val="008B4003"/>
    <w:rsid w:val="008B7443"/>
    <w:rsid w:val="008C179E"/>
    <w:rsid w:val="008C1B48"/>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5433"/>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1B82"/>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2432"/>
    <w:rsid w:val="00A9343A"/>
    <w:rsid w:val="00A9706C"/>
    <w:rsid w:val="00A97B34"/>
    <w:rsid w:val="00AA1B5C"/>
    <w:rsid w:val="00AA7541"/>
    <w:rsid w:val="00AA7A27"/>
    <w:rsid w:val="00AB3FB0"/>
    <w:rsid w:val="00AB465D"/>
    <w:rsid w:val="00AB713D"/>
    <w:rsid w:val="00AC114C"/>
    <w:rsid w:val="00AC1478"/>
    <w:rsid w:val="00AC28E8"/>
    <w:rsid w:val="00AC6C2D"/>
    <w:rsid w:val="00AC6E17"/>
    <w:rsid w:val="00AD2323"/>
    <w:rsid w:val="00AD2FF3"/>
    <w:rsid w:val="00AD7764"/>
    <w:rsid w:val="00AD7FE2"/>
    <w:rsid w:val="00AE1284"/>
    <w:rsid w:val="00AE1B18"/>
    <w:rsid w:val="00AE7339"/>
    <w:rsid w:val="00AF1B0B"/>
    <w:rsid w:val="00AF242C"/>
    <w:rsid w:val="00AF3CC4"/>
    <w:rsid w:val="00B05903"/>
    <w:rsid w:val="00B12C7A"/>
    <w:rsid w:val="00B12E10"/>
    <w:rsid w:val="00B223D9"/>
    <w:rsid w:val="00B22BC3"/>
    <w:rsid w:val="00B25865"/>
    <w:rsid w:val="00B272B6"/>
    <w:rsid w:val="00B2771B"/>
    <w:rsid w:val="00B336E9"/>
    <w:rsid w:val="00B33AE5"/>
    <w:rsid w:val="00B35BE5"/>
    <w:rsid w:val="00B461C9"/>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3215"/>
    <w:rsid w:val="00BA51B0"/>
    <w:rsid w:val="00BA6319"/>
    <w:rsid w:val="00BB676A"/>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5FAC"/>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9B5"/>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0E33"/>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27E7"/>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084040"/>
    <w:rsid w:val="02F120AB"/>
    <w:rsid w:val="032B5196"/>
    <w:rsid w:val="04C3537C"/>
    <w:rsid w:val="067D1DD7"/>
    <w:rsid w:val="079004AC"/>
    <w:rsid w:val="0BA148CA"/>
    <w:rsid w:val="0C1165C4"/>
    <w:rsid w:val="0D6D544B"/>
    <w:rsid w:val="0DD136FE"/>
    <w:rsid w:val="0F542F2C"/>
    <w:rsid w:val="0F8E2C57"/>
    <w:rsid w:val="1059665E"/>
    <w:rsid w:val="10AC13BA"/>
    <w:rsid w:val="145A6C1B"/>
    <w:rsid w:val="14B73493"/>
    <w:rsid w:val="167A2FF9"/>
    <w:rsid w:val="1764587C"/>
    <w:rsid w:val="18581C69"/>
    <w:rsid w:val="1A3052D0"/>
    <w:rsid w:val="1AEC0734"/>
    <w:rsid w:val="1DEF20B0"/>
    <w:rsid w:val="1FF7AB17"/>
    <w:rsid w:val="212974E3"/>
    <w:rsid w:val="214243FA"/>
    <w:rsid w:val="21AD613C"/>
    <w:rsid w:val="21FE5BF4"/>
    <w:rsid w:val="22467189"/>
    <w:rsid w:val="257A14F5"/>
    <w:rsid w:val="25D54746"/>
    <w:rsid w:val="27196C26"/>
    <w:rsid w:val="29EF086F"/>
    <w:rsid w:val="2AAB49E3"/>
    <w:rsid w:val="2B5A79FA"/>
    <w:rsid w:val="2BC34C59"/>
    <w:rsid w:val="2EFFE297"/>
    <w:rsid w:val="301437CA"/>
    <w:rsid w:val="349D1F0A"/>
    <w:rsid w:val="34DD0473"/>
    <w:rsid w:val="37904852"/>
    <w:rsid w:val="3A8E35DC"/>
    <w:rsid w:val="3C684897"/>
    <w:rsid w:val="433E495C"/>
    <w:rsid w:val="459A7224"/>
    <w:rsid w:val="489F2FD7"/>
    <w:rsid w:val="4AC27CB3"/>
    <w:rsid w:val="4BF72BEF"/>
    <w:rsid w:val="4FA90297"/>
    <w:rsid w:val="4FC41A43"/>
    <w:rsid w:val="51DB3C59"/>
    <w:rsid w:val="520E718E"/>
    <w:rsid w:val="550C0952"/>
    <w:rsid w:val="55762E42"/>
    <w:rsid w:val="560851E1"/>
    <w:rsid w:val="57A7B272"/>
    <w:rsid w:val="58470068"/>
    <w:rsid w:val="58747CAC"/>
    <w:rsid w:val="5A1720F9"/>
    <w:rsid w:val="5B9C37C2"/>
    <w:rsid w:val="5BA7C654"/>
    <w:rsid w:val="5DF716AE"/>
    <w:rsid w:val="5E2972CC"/>
    <w:rsid w:val="5F9F507E"/>
    <w:rsid w:val="60087F7B"/>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1035EB"/>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4E6466"/>
  <w15:docId w15:val="{153165A7-BEB4-4309-A21E-544A94AA2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498916">
      <w:bodyDiv w:val="1"/>
      <w:marLeft w:val="0"/>
      <w:marRight w:val="0"/>
      <w:marTop w:val="0"/>
      <w:marBottom w:val="0"/>
      <w:divBdr>
        <w:top w:val="none" w:sz="0" w:space="0" w:color="auto"/>
        <w:left w:val="none" w:sz="0" w:space="0" w:color="auto"/>
        <w:bottom w:val="none" w:sz="0" w:space="0" w:color="auto"/>
        <w:right w:val="none" w:sz="0" w:space="0" w:color="auto"/>
      </w:divBdr>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6889-42A9-860C-F0F1D94A3785}"/>
              </c:ext>
            </c:extLst>
          </c:dPt>
          <c:dPt>
            <c:idx val="1"/>
            <c:bubble3D val="0"/>
            <c:extLst>
              <c:ext xmlns:c16="http://schemas.microsoft.com/office/drawing/2014/chart" uri="{C3380CC4-5D6E-409C-BE32-E72D297353CC}">
                <c16:uniqueId val="{00000001-6889-42A9-860C-F0F1D94A3785}"/>
              </c:ext>
            </c:extLst>
          </c:dPt>
          <c:dPt>
            <c:idx val="2"/>
            <c:bubble3D val="0"/>
            <c:extLst>
              <c:ext xmlns:c16="http://schemas.microsoft.com/office/drawing/2014/chart" uri="{C3380CC4-5D6E-409C-BE32-E72D297353CC}">
                <c16:uniqueId val="{00000002-6889-42A9-860C-F0F1D94A3785}"/>
              </c:ext>
            </c:extLst>
          </c:dPt>
          <c:dPt>
            <c:idx val="3"/>
            <c:bubble3D val="0"/>
            <c:extLst>
              <c:ext xmlns:c16="http://schemas.microsoft.com/office/drawing/2014/chart" uri="{C3380CC4-5D6E-409C-BE32-E72D297353CC}">
                <c16:uniqueId val="{00000003-6889-42A9-860C-F0F1D94A3785}"/>
              </c:ext>
            </c:extLst>
          </c:dPt>
          <c:dPt>
            <c:idx val="4"/>
            <c:bubble3D val="0"/>
            <c:extLst>
              <c:ext xmlns:c16="http://schemas.microsoft.com/office/drawing/2014/chart" uri="{C3380CC4-5D6E-409C-BE32-E72D297353CC}">
                <c16:uniqueId val="{00000004-6889-42A9-860C-F0F1D94A3785}"/>
              </c:ext>
            </c:extLst>
          </c:dPt>
          <c:dPt>
            <c:idx val="5"/>
            <c:bubble3D val="0"/>
            <c:extLst>
              <c:ext xmlns:c16="http://schemas.microsoft.com/office/drawing/2014/chart" uri="{C3380CC4-5D6E-409C-BE32-E72D297353CC}">
                <c16:uniqueId val="{00000005-6889-42A9-860C-F0F1D94A3785}"/>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5126.25</c:v>
                </c:pt>
                <c:pt idx="1">
                  <c:v>0</c:v>
                </c:pt>
                <c:pt idx="2">
                  <c:v>0</c:v>
                </c:pt>
                <c:pt idx="3">
                  <c:v>0</c:v>
                </c:pt>
                <c:pt idx="4">
                  <c:v>0</c:v>
                </c:pt>
                <c:pt idx="5">
                  <c:v>0</c:v>
                </c:pt>
              </c:numCache>
            </c:numRef>
          </c:val>
          <c:extLst>
            <c:ext xmlns:c16="http://schemas.microsoft.com/office/drawing/2014/chart" uri="{C3380CC4-5D6E-409C-BE32-E72D297353CC}">
              <c16:uniqueId val="{00000006-6889-42A9-860C-F0F1D94A3785}"/>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133C-4933-81E7-FED4B1633303}"/>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133C-4933-81E7-FED4B1633303}"/>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133C-4933-81E7-FED4B1633303}"/>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133C-4933-81E7-FED4B1633303}"/>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133C-4933-81E7-FED4B1633303}"/>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33C-4933-81E7-FED4B1633303}"/>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133C-4933-81E7-FED4B1633303}"/>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4789.6000000000004</c:v>
                </c:pt>
                <c:pt idx="1">
                  <c:v>685.15</c:v>
                </c:pt>
                <c:pt idx="2">
                  <c:v>0</c:v>
                </c:pt>
                <c:pt idx="3">
                  <c:v>0</c:v>
                </c:pt>
                <c:pt idx="4">
                  <c:v>0</c:v>
                </c:pt>
              </c:numCache>
            </c:numRef>
          </c:val>
          <c:extLst>
            <c:ext xmlns:c16="http://schemas.microsoft.com/office/drawing/2014/chart" uri="{C3380CC4-5D6E-409C-BE32-E72D297353CC}">
              <c16:uniqueId val="{0000000A-133C-4933-81E7-FED4B1633303}"/>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755</Words>
  <Characters>4309</Characters>
  <Application>Microsoft Office Word</Application>
  <DocSecurity>0</DocSecurity>
  <Lines>35</Lines>
  <Paragraphs>10</Paragraphs>
  <ScaleCrop>false</ScaleCrop>
  <Company>DoubleOX</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Administrator</cp:lastModifiedBy>
  <cp:revision>37</cp:revision>
  <cp:lastPrinted>2020-08-09T03:39:00Z</cp:lastPrinted>
  <dcterms:created xsi:type="dcterms:W3CDTF">2017-07-13T07:16:00Z</dcterms:created>
  <dcterms:modified xsi:type="dcterms:W3CDTF">2025-09-25T08:48:00Z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